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FEA9" w14:textId="77777777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  <w:sz w:val="22"/>
          <w:szCs w:val="22"/>
        </w:rPr>
      </w:pPr>
    </w:p>
    <w:p w14:paraId="14A64049" w14:textId="77777777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</w:rPr>
      </w:pPr>
    </w:p>
    <w:p w14:paraId="48FCEE69" w14:textId="77777777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Colegiul Farmaciștilor din județul_________________________</w:t>
      </w:r>
    </w:p>
    <w:p w14:paraId="2A530D55" w14:textId="77777777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Nr. Proces-verbal de evaluare________</w:t>
      </w:r>
    </w:p>
    <w:p w14:paraId="4F3351E4" w14:textId="77777777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Data:____________</w:t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  <w:t>________________</w:t>
      </w:r>
    </w:p>
    <w:p w14:paraId="7ED973C3" w14:textId="77777777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</w:rPr>
      </w:pPr>
    </w:p>
    <w:p w14:paraId="773AFB2B" w14:textId="77777777" w:rsidR="00AA7BCC" w:rsidRPr="00585578" w:rsidRDefault="00AA7BCC" w:rsidP="00750962">
      <w:pPr>
        <w:spacing w:line="276" w:lineRule="auto"/>
        <w:jc w:val="center"/>
        <w:rPr>
          <w:rFonts w:eastAsia="Times New Roman" w:cs="Times New Roman"/>
          <w:b/>
          <w:i/>
          <w:sz w:val="32"/>
          <w:szCs w:val="32"/>
        </w:rPr>
      </w:pPr>
      <w:r w:rsidRPr="00585578">
        <w:rPr>
          <w:rFonts w:eastAsia="Times New Roman" w:cs="Times New Roman"/>
          <w:b/>
          <w:i/>
          <w:sz w:val="32"/>
          <w:szCs w:val="32"/>
        </w:rPr>
        <w:t>Grila de evaluare periodică pentru certificare RBPF</w:t>
      </w:r>
    </w:p>
    <w:p w14:paraId="2CC2A03A" w14:textId="77777777" w:rsidR="00AA7BCC" w:rsidRPr="00585578" w:rsidRDefault="00AA7BCC" w:rsidP="00750962">
      <w:pPr>
        <w:spacing w:line="276" w:lineRule="auto"/>
        <w:jc w:val="center"/>
        <w:rPr>
          <w:b/>
          <w:sz w:val="32"/>
          <w:szCs w:val="32"/>
        </w:rPr>
      </w:pPr>
      <w:r w:rsidRPr="00585578">
        <w:rPr>
          <w:rFonts w:eastAsia="Times New Roman" w:cs="Times New Roman"/>
          <w:b/>
          <w:i/>
          <w:sz w:val="32"/>
          <w:szCs w:val="32"/>
        </w:rPr>
        <w:t>Drogherie</w:t>
      </w:r>
    </w:p>
    <w:p w14:paraId="4189916F" w14:textId="77777777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</w:rPr>
      </w:pPr>
    </w:p>
    <w:p w14:paraId="559D2A49" w14:textId="77777777" w:rsidR="00AA7BCC" w:rsidRPr="0050222D" w:rsidRDefault="00AA7BCC" w:rsidP="004F6822">
      <w:pPr>
        <w:tabs>
          <w:tab w:val="left" w:pos="8730"/>
          <w:tab w:val="left" w:pos="8910"/>
          <w:tab w:val="left" w:pos="9630"/>
          <w:tab w:val="left" w:pos="9900"/>
        </w:tabs>
        <w:spacing w:line="276" w:lineRule="auto"/>
        <w:ind w:right="585"/>
        <w:rPr>
          <w:rFonts w:eastAsia="Times New Roman" w:cs="Times New Roman"/>
          <w:b/>
          <w:i/>
        </w:rPr>
      </w:pPr>
      <w:r w:rsidRPr="0050222D">
        <w:rPr>
          <w:rFonts w:eastAsia="Times New Roman" w:cs="Times New Roman"/>
          <w:b/>
          <w:i/>
        </w:rPr>
        <w:t>Drogheria______________________________________________</w:t>
      </w:r>
    </w:p>
    <w:p w14:paraId="096C1FFE" w14:textId="77777777" w:rsidR="00AA7BCC" w:rsidRPr="0050222D" w:rsidRDefault="00AA7BCC" w:rsidP="00750962">
      <w:pPr>
        <w:spacing w:line="276" w:lineRule="auto"/>
        <w:rPr>
          <w:rFonts w:eastAsia="Times New Roman" w:cs="Times New Roman"/>
          <w:b/>
          <w:i/>
        </w:rPr>
      </w:pPr>
      <w:r w:rsidRPr="0050222D">
        <w:rPr>
          <w:rFonts w:eastAsia="Times New Roman" w:cs="Times New Roman"/>
          <w:b/>
          <w:i/>
        </w:rPr>
        <w:t>S.C.___________________________________________________</w:t>
      </w:r>
    </w:p>
    <w:p w14:paraId="14141537" w14:textId="77777777" w:rsidR="00AA7BCC" w:rsidRPr="0050222D" w:rsidRDefault="00AA7BCC" w:rsidP="00750962">
      <w:pPr>
        <w:tabs>
          <w:tab w:val="left" w:pos="6840"/>
          <w:tab w:val="left" w:pos="7110"/>
        </w:tabs>
        <w:spacing w:line="276" w:lineRule="auto"/>
        <w:rPr>
          <w:rFonts w:eastAsia="Times New Roman" w:cs="Times New Roman"/>
          <w:b/>
          <w:i/>
        </w:rPr>
      </w:pPr>
      <w:r w:rsidRPr="0050222D">
        <w:rPr>
          <w:rFonts w:eastAsia="Times New Roman" w:cs="Times New Roman"/>
          <w:b/>
          <w:i/>
        </w:rPr>
        <w:t>Adresa drogheriei (localitatea)__________________________</w:t>
      </w:r>
      <w:r w:rsidRPr="0050222D">
        <w:rPr>
          <w:rFonts w:eastAsia="Times New Roman" w:cs="Times New Roman"/>
          <w:b/>
          <w:i/>
        </w:rPr>
        <w:softHyphen/>
      </w:r>
      <w:r w:rsidRPr="0050222D">
        <w:rPr>
          <w:rFonts w:eastAsia="Times New Roman" w:cs="Times New Roman"/>
          <w:b/>
          <w:i/>
        </w:rPr>
        <w:softHyphen/>
      </w:r>
      <w:r w:rsidRPr="0050222D">
        <w:rPr>
          <w:rFonts w:eastAsia="Times New Roman" w:cs="Times New Roman"/>
          <w:b/>
          <w:i/>
        </w:rPr>
        <w:softHyphen/>
      </w:r>
      <w:r w:rsidRPr="0050222D">
        <w:rPr>
          <w:rFonts w:eastAsia="Times New Roman" w:cs="Times New Roman"/>
          <w:b/>
          <w:i/>
        </w:rPr>
        <w:softHyphen/>
        <w:t>__________</w:t>
      </w:r>
    </w:p>
    <w:p w14:paraId="617E8C76" w14:textId="77777777" w:rsidR="00AA7BCC" w:rsidRPr="00585578" w:rsidRDefault="00AA7BCC" w:rsidP="00750962">
      <w:pPr>
        <w:tabs>
          <w:tab w:val="left" w:pos="6840"/>
          <w:tab w:val="left" w:pos="7110"/>
        </w:tabs>
        <w:spacing w:line="276" w:lineRule="auto"/>
        <w:rPr>
          <w:rFonts w:eastAsia="Times New Roman" w:cs="Times New Roman"/>
          <w:b/>
          <w:i/>
          <w:sz w:val="22"/>
          <w:szCs w:val="22"/>
        </w:rPr>
      </w:pPr>
    </w:p>
    <w:p w14:paraId="4EDF6E85" w14:textId="77777777" w:rsidR="00AA7BCC" w:rsidRPr="00585578" w:rsidRDefault="00AA7BCC" w:rsidP="00750962">
      <w:pPr>
        <w:tabs>
          <w:tab w:val="left" w:pos="6840"/>
          <w:tab w:val="left" w:pos="7110"/>
        </w:tabs>
        <w:spacing w:line="276" w:lineRule="auto"/>
        <w:rPr>
          <w:rFonts w:eastAsia="Times New Roman" w:cs="Times New Roman"/>
          <w:b/>
          <w:i/>
          <w:sz w:val="22"/>
          <w:szCs w:val="22"/>
        </w:rPr>
      </w:pPr>
    </w:p>
    <w:tbl>
      <w:tblPr>
        <w:tblW w:w="11303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0"/>
        <w:gridCol w:w="630"/>
        <w:gridCol w:w="630"/>
        <w:gridCol w:w="143"/>
      </w:tblGrid>
      <w:tr w:rsidR="00AA7BCC" w:rsidRPr="00585578" w14:paraId="647B5950" w14:textId="77777777" w:rsidTr="00D05F3C">
        <w:trPr>
          <w:gridAfter w:val="1"/>
          <w:wAfter w:w="143" w:type="dxa"/>
          <w:trHeight w:val="579"/>
        </w:trPr>
        <w:tc>
          <w:tcPr>
            <w:tcW w:w="9900" w:type="dxa"/>
            <w:shd w:val="clear" w:color="auto" w:fill="auto"/>
          </w:tcPr>
          <w:p w14:paraId="6C9FD47B" w14:textId="77777777" w:rsidR="00AA7BCC" w:rsidRPr="0050222D" w:rsidRDefault="00AA7BCC" w:rsidP="0050222D">
            <w:pPr>
              <w:pStyle w:val="Caption"/>
              <w:spacing w:before="0"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222D">
              <w:rPr>
                <w:rFonts w:cs="Times New Roman"/>
                <w:b/>
                <w:bCs/>
                <w:sz w:val="28"/>
                <w:szCs w:val="28"/>
              </w:rPr>
              <w:t>Tema de evaluare</w:t>
            </w:r>
          </w:p>
        </w:tc>
        <w:tc>
          <w:tcPr>
            <w:tcW w:w="630" w:type="dxa"/>
            <w:shd w:val="clear" w:color="auto" w:fill="auto"/>
          </w:tcPr>
          <w:p w14:paraId="4AA76FAA" w14:textId="77777777" w:rsidR="00AA7BCC" w:rsidRPr="00585578" w:rsidRDefault="00AA7BCC" w:rsidP="0050222D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14"/>
                <w:szCs w:val="14"/>
              </w:rPr>
              <w:t>punctaj</w:t>
            </w:r>
          </w:p>
        </w:tc>
        <w:tc>
          <w:tcPr>
            <w:tcW w:w="630" w:type="dxa"/>
            <w:shd w:val="clear" w:color="auto" w:fill="auto"/>
          </w:tcPr>
          <w:p w14:paraId="1473A5B3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b/>
                <w:i/>
                <w:sz w:val="14"/>
                <w:szCs w:val="14"/>
              </w:rPr>
            </w:pPr>
            <w:r w:rsidRPr="00585578">
              <w:rPr>
                <w:b/>
                <w:i/>
                <w:sz w:val="14"/>
                <w:szCs w:val="14"/>
              </w:rPr>
              <w:t>punctaj</w:t>
            </w:r>
          </w:p>
          <w:p w14:paraId="33A88ECF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b/>
                <w:i/>
                <w:sz w:val="14"/>
                <w:szCs w:val="14"/>
              </w:rPr>
              <w:t>acorda</w:t>
            </w:r>
            <w:r w:rsidRPr="00585578">
              <w:rPr>
                <w:i/>
                <w:sz w:val="16"/>
                <w:szCs w:val="16"/>
              </w:rPr>
              <w:t>t</w:t>
            </w:r>
          </w:p>
        </w:tc>
      </w:tr>
      <w:tr w:rsidR="00AA7BCC" w:rsidRPr="00585578" w14:paraId="02DCC82F" w14:textId="77777777" w:rsidTr="00D05F3C">
        <w:trPr>
          <w:gridAfter w:val="1"/>
          <w:wAfter w:w="143" w:type="dxa"/>
          <w:trHeight w:val="419"/>
        </w:trPr>
        <w:tc>
          <w:tcPr>
            <w:tcW w:w="11160" w:type="dxa"/>
            <w:gridSpan w:val="3"/>
            <w:shd w:val="clear" w:color="auto" w:fill="auto"/>
          </w:tcPr>
          <w:p w14:paraId="6B1E4227" w14:textId="77777777" w:rsidR="00AA7BCC" w:rsidRPr="0050222D" w:rsidRDefault="00AA7BCC" w:rsidP="00750962">
            <w:pPr>
              <w:pStyle w:val="TableContents"/>
              <w:numPr>
                <w:ilvl w:val="0"/>
                <w:numId w:val="51"/>
              </w:numPr>
              <w:snapToGrid w:val="0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50222D">
              <w:rPr>
                <w:rFonts w:cs="Times New Roman"/>
                <w:b/>
                <w:i/>
              </w:rPr>
              <w:t xml:space="preserve">Firma și emblema drogheriei </w:t>
            </w:r>
          </w:p>
        </w:tc>
      </w:tr>
      <w:tr w:rsidR="00AA7BCC" w:rsidRPr="00585578" w14:paraId="3ADC6FE0" w14:textId="77777777" w:rsidTr="00D05F3C">
        <w:trPr>
          <w:gridAfter w:val="1"/>
          <w:wAfter w:w="143" w:type="dxa"/>
          <w:trHeight w:val="868"/>
        </w:trPr>
        <w:tc>
          <w:tcPr>
            <w:tcW w:w="9900" w:type="dxa"/>
            <w:shd w:val="clear" w:color="auto" w:fill="auto"/>
          </w:tcPr>
          <w:p w14:paraId="6AF869D8" w14:textId="77777777" w:rsidR="00AA7BCC" w:rsidRPr="00585578" w:rsidRDefault="00AA7BCC" w:rsidP="0050222D">
            <w:pPr>
              <w:pStyle w:val="Caption"/>
              <w:spacing w:before="0" w:after="0" w:line="276" w:lineRule="auto"/>
              <w:jc w:val="both"/>
              <w:rPr>
                <w:iCs w:val="0"/>
                <w:sz w:val="20"/>
                <w:szCs w:val="20"/>
              </w:rPr>
            </w:pPr>
            <w:r w:rsidRPr="00585578">
              <w:rPr>
                <w:b/>
                <w:sz w:val="20"/>
                <w:szCs w:val="20"/>
              </w:rPr>
              <w:t xml:space="preserve">1.1.  </w:t>
            </w:r>
            <w:r w:rsidRPr="00585578">
              <w:rPr>
                <w:sz w:val="20"/>
                <w:szCs w:val="20"/>
              </w:rPr>
              <w:t xml:space="preserve">Firma drogheriei include sintagma ,,drogherie” urmată de denumirea specifică, ce o deosebește de alte unități și </w:t>
            </w:r>
            <w:r w:rsidRPr="00585578">
              <w:rPr>
                <w:rFonts w:cs="Times New Roman"/>
                <w:sz w:val="20"/>
                <w:szCs w:val="20"/>
              </w:rPr>
              <w:t>nu conține cuvântul</w:t>
            </w:r>
            <w:r w:rsidRPr="00585578">
              <w:rPr>
                <w:rStyle w:val="salnbdy"/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"farmacie" sau un nume derivat ori prescurtat din acest cuvânt </w:t>
            </w:r>
            <w:r w:rsidR="0050222D">
              <w:rPr>
                <w:sz w:val="20"/>
                <w:szCs w:val="20"/>
              </w:rPr>
              <w:t>conform</w:t>
            </w:r>
            <w:r w:rsidRPr="00585578">
              <w:rPr>
                <w:b/>
                <w:sz w:val="20"/>
                <w:szCs w:val="20"/>
              </w:rPr>
              <w:t xml:space="preserve"> art.30 alin</w:t>
            </w:r>
            <w:r w:rsidR="0050222D">
              <w:rPr>
                <w:b/>
                <w:sz w:val="20"/>
                <w:szCs w:val="20"/>
              </w:rPr>
              <w:t>.</w:t>
            </w:r>
            <w:r w:rsidRPr="00585578">
              <w:rPr>
                <w:b/>
                <w:sz w:val="20"/>
                <w:szCs w:val="20"/>
              </w:rPr>
              <w:t xml:space="preserve">(2) și (3) din  </w:t>
            </w:r>
            <w:hyperlink r:id="rId8" w:history="1">
              <w:r w:rsidRPr="0050222D">
                <w:rPr>
                  <w:rStyle w:val="Hyperlink"/>
                  <w:rFonts w:cs="Times New Roman"/>
                  <w:b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Legea farmaciei nr. 266/2008</w:t>
              </w:r>
            </w:hyperlink>
            <w:r w:rsidRPr="0050222D">
              <w:rPr>
                <w:rFonts w:cs="Times New Roman"/>
                <w:b/>
                <w:i w:val="0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585578">
              <w:rPr>
                <w:rFonts w:cs="Times New Roman"/>
                <w:b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b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cu modificările și completările ulterioare, </w:t>
            </w:r>
            <w:r w:rsidRPr="00585578">
              <w:rPr>
                <w:b/>
                <w:iCs w:val="0"/>
                <w:sz w:val="20"/>
                <w:szCs w:val="20"/>
              </w:rPr>
              <w:t>r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epublicată prin Legea 243/11.06.2020, </w:t>
            </w:r>
            <w:r w:rsidRPr="00585578">
              <w:rPr>
                <w:rFonts w:cs="Times New Roman"/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denumită în continuare ,,Legea farmaciei”.</w:t>
            </w:r>
          </w:p>
          <w:p w14:paraId="57017B35" w14:textId="77777777" w:rsidR="00AA7BCC" w:rsidRPr="00585578" w:rsidRDefault="00AA7BCC" w:rsidP="0050222D">
            <w:pPr>
              <w:pStyle w:val="Caption"/>
              <w:spacing w:before="0" w:after="0" w:line="276" w:lineRule="auto"/>
              <w:jc w:val="both"/>
              <w:rPr>
                <w:b/>
                <w:i w:val="0"/>
                <w:sz w:val="20"/>
                <w:szCs w:val="20"/>
              </w:rPr>
            </w:pPr>
            <w:r w:rsidRPr="00585578">
              <w:rPr>
                <w:rFonts w:cs="Times New Roman"/>
                <w:i w:val="0"/>
                <w:iCs w:val="0"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 w:val="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EE074D8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33EF8572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06DF2D60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58CFD040" w14:textId="77777777" w:rsidTr="00D05F3C">
        <w:trPr>
          <w:gridAfter w:val="1"/>
          <w:wAfter w:w="143" w:type="dxa"/>
          <w:trHeight w:val="557"/>
        </w:trPr>
        <w:tc>
          <w:tcPr>
            <w:tcW w:w="9900" w:type="dxa"/>
            <w:shd w:val="clear" w:color="auto" w:fill="auto"/>
          </w:tcPr>
          <w:p w14:paraId="35BCC076" w14:textId="77777777" w:rsidR="00AA7BCC" w:rsidRPr="00585578" w:rsidRDefault="00AA7BCC" w:rsidP="0050222D">
            <w:pPr>
              <w:pStyle w:val="ListParagraph1"/>
              <w:snapToGrid w:val="0"/>
              <w:spacing w:line="276" w:lineRule="auto"/>
              <w:ind w:left="0" w:right="6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1.2. 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 Drogheria nu folosește emblema/însemnele farmaciei comunitare (simbolul crucii de culoare verde) </w:t>
            </w:r>
            <w:r w:rsidR="0050222D">
              <w:rPr>
                <w:rFonts w:cs="Times New Roman"/>
                <w:i/>
                <w:sz w:val="20"/>
                <w:szCs w:val="20"/>
              </w:rPr>
              <w:t xml:space="preserve">conform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art</w:t>
            </w:r>
            <w:r w:rsidR="0050222D">
              <w:rPr>
                <w:rFonts w:cs="Times New Roman"/>
                <w:b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30, alin.(1) din Legea farmaciei și a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 58 alin.(5)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Ordinul M.S. nr. 444 din 25 martie 2019 pentru aprobarea </w:t>
            </w:r>
            <w:r w:rsidRPr="00585578">
              <w:rPr>
                <w:b/>
                <w:i/>
                <w:sz w:val="20"/>
                <w:szCs w:val="20"/>
              </w:rPr>
              <w:t>Normelor privind înfiinţarea, organizarea şi funcționarea unităţilor farmaceutice, modificat și completat prin Ordinul M.S. 2089/09 decembrie 2020”.</w:t>
            </w:r>
          </w:p>
          <w:p w14:paraId="253051C6" w14:textId="77777777" w:rsidR="00AA7BCC" w:rsidRPr="00585578" w:rsidRDefault="00AA7BCC" w:rsidP="0050222D">
            <w:pPr>
              <w:pStyle w:val="ListParagraph1"/>
              <w:snapToGrid w:val="0"/>
              <w:spacing w:line="276" w:lineRule="auto"/>
              <w:ind w:left="0" w:right="6"/>
              <w:jc w:val="both"/>
              <w:rPr>
                <w:rFonts w:cs="Times New Roman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9BDE9C7" w14:textId="77777777" w:rsidR="00AA7BCC" w:rsidRPr="00585578" w:rsidRDefault="00AA7BCC" w:rsidP="00390CC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  <w:p w14:paraId="15BE50C3" w14:textId="77777777" w:rsidR="00AA7BCC" w:rsidRPr="00585578" w:rsidRDefault="00AA7BCC" w:rsidP="00390CC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  <w:p w14:paraId="412CF7AC" w14:textId="77777777" w:rsidR="00AA7BCC" w:rsidRPr="00585578" w:rsidRDefault="00AA7BCC" w:rsidP="00390CC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7526491D" w14:textId="77777777" w:rsidR="00AA7BCC" w:rsidRPr="00585578" w:rsidRDefault="00AA7BCC" w:rsidP="0075096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8B7F88" w14:paraId="1F419AD2" w14:textId="77777777" w:rsidTr="00D05F3C">
        <w:trPr>
          <w:gridAfter w:val="1"/>
          <w:wAfter w:w="143" w:type="dxa"/>
          <w:trHeight w:val="136"/>
        </w:trPr>
        <w:tc>
          <w:tcPr>
            <w:tcW w:w="11160" w:type="dxa"/>
            <w:gridSpan w:val="3"/>
            <w:shd w:val="clear" w:color="auto" w:fill="auto"/>
          </w:tcPr>
          <w:p w14:paraId="377504B0" w14:textId="77777777" w:rsidR="00AA7BCC" w:rsidRPr="008B7F88" w:rsidRDefault="00AA7BCC" w:rsidP="008B7F88">
            <w:pPr>
              <w:widowControl/>
              <w:numPr>
                <w:ilvl w:val="0"/>
                <w:numId w:val="5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ro-RO" w:bidi="ar-SA"/>
              </w:rPr>
            </w:pPr>
            <w:r w:rsidRPr="008B7F88">
              <w:rPr>
                <w:rFonts w:eastAsia="Times New Roman" w:cs="Times New Roman"/>
                <w:b/>
                <w:bCs/>
                <w:i/>
                <w:kern w:val="0"/>
                <w:lang w:eastAsia="ro-RO" w:bidi="ar-SA"/>
              </w:rPr>
              <w:t>Autorizația de funcționare</w:t>
            </w:r>
          </w:p>
        </w:tc>
      </w:tr>
      <w:tr w:rsidR="00AA7BCC" w:rsidRPr="00585578" w14:paraId="0269CA6F" w14:textId="77777777" w:rsidTr="00D05F3C">
        <w:trPr>
          <w:gridAfter w:val="1"/>
          <w:wAfter w:w="143" w:type="dxa"/>
          <w:trHeight w:val="2884"/>
        </w:trPr>
        <w:tc>
          <w:tcPr>
            <w:tcW w:w="9900" w:type="dxa"/>
            <w:shd w:val="clear" w:color="auto" w:fill="auto"/>
          </w:tcPr>
          <w:p w14:paraId="32DD3DAF" w14:textId="77777777" w:rsidR="00AA7BCC" w:rsidRPr="00585578" w:rsidRDefault="00AA7BCC" w:rsidP="002A3E49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2.1. </w:t>
            </w:r>
            <w:r w:rsidRPr="0058557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Drogheria deține Autoriza</w:t>
            </w:r>
            <w:r w:rsidR="00202C5A">
              <w:rPr>
                <w:rFonts w:cs="Times New Roman"/>
                <w:i/>
                <w:color w:val="000000"/>
                <w:sz w:val="20"/>
                <w:szCs w:val="20"/>
              </w:rPr>
              <w:t>ț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ia de func</w:t>
            </w:r>
            <w:r w:rsidR="00202C5A">
              <w:rPr>
                <w:rFonts w:cs="Times New Roman"/>
                <w:i/>
                <w:color w:val="000000"/>
                <w:sz w:val="20"/>
                <w:szCs w:val="20"/>
              </w:rPr>
              <w:t>ți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onare, emisă în conformitate cu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 art.24</w:t>
            </w:r>
            <w:r w:rsidR="00202C5A">
              <w:rPr>
                <w:rFonts w:cs="Times New Roman"/>
                <w:b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 alin.(1) din Legea farmaciei și a art.2 alin.(2)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>, potrivit modelului 3</w:t>
            </w: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.</w:t>
            </w:r>
          </w:p>
          <w:p w14:paraId="6C9442C8" w14:textId="77777777" w:rsidR="00AA7BCC" w:rsidRPr="00585578" w:rsidRDefault="00AA7BCC" w:rsidP="002A3E49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 xml:space="preserve"> Datele înscrise pe autorizație corespund cu situația reală a drogheriei:</w:t>
            </w:r>
          </w:p>
          <w:p w14:paraId="0ED2D531" w14:textId="77777777" w:rsidR="00202C5A" w:rsidRDefault="00AA7BCC" w:rsidP="002A3E49">
            <w:pPr>
              <w:pStyle w:val="ListParagraph1"/>
              <w:numPr>
                <w:ilvl w:val="0"/>
                <w:numId w:val="74"/>
              </w:numPr>
              <w:snapToGrid w:val="0"/>
              <w:spacing w:line="276" w:lineRule="auto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denumirea drogheriei;</w:t>
            </w:r>
          </w:p>
          <w:p w14:paraId="494966E2" w14:textId="77777777" w:rsidR="00202C5A" w:rsidRDefault="00AA7BCC" w:rsidP="002A3E49">
            <w:pPr>
              <w:pStyle w:val="ListParagraph1"/>
              <w:numPr>
                <w:ilvl w:val="0"/>
                <w:numId w:val="74"/>
              </w:numPr>
              <w:snapToGrid w:val="0"/>
              <w:spacing w:line="276" w:lineRule="auto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denumirea persoanei juridice;</w:t>
            </w:r>
          </w:p>
          <w:p w14:paraId="1FFCBAC7" w14:textId="77777777" w:rsidR="00202C5A" w:rsidRDefault="00AA7BCC" w:rsidP="002A3E49">
            <w:pPr>
              <w:pStyle w:val="ListParagraph1"/>
              <w:numPr>
                <w:ilvl w:val="0"/>
                <w:numId w:val="74"/>
              </w:numPr>
              <w:snapToGrid w:val="0"/>
              <w:spacing w:line="276" w:lineRule="auto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202C5A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datele de identificare fiscală ale acesteia (</w:t>
            </w:r>
            <w:r w:rsidRPr="00202C5A">
              <w:rPr>
                <w:rFonts w:cs="Times New Roman"/>
                <w:i/>
                <w:color w:val="000000"/>
                <w:sz w:val="20"/>
                <w:szCs w:val="20"/>
              </w:rPr>
              <w:t>CUI, J...,</w:t>
            </w:r>
            <w:r w:rsidR="00202C5A"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202C5A">
              <w:rPr>
                <w:rFonts w:cs="Times New Roman"/>
                <w:i/>
                <w:color w:val="000000"/>
                <w:sz w:val="20"/>
                <w:szCs w:val="20"/>
              </w:rPr>
              <w:t>dacă autorizația a fost emisă după data intrării în vigoare a Ordinul M.S. 2089/ 09 decembrie 2020, care modifică Ord. M.S. 444/2019;</w:t>
            </w:r>
          </w:p>
          <w:p w14:paraId="3D96337E" w14:textId="77777777" w:rsidR="00202C5A" w:rsidRDefault="00AA7BCC" w:rsidP="002A3E49">
            <w:pPr>
              <w:pStyle w:val="ListParagraph1"/>
              <w:numPr>
                <w:ilvl w:val="0"/>
                <w:numId w:val="74"/>
              </w:numPr>
              <w:snapToGrid w:val="0"/>
              <w:spacing w:line="276" w:lineRule="auto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202C5A">
              <w:rPr>
                <w:rFonts w:cs="Times New Roman"/>
                <w:i/>
                <w:color w:val="000000"/>
                <w:sz w:val="20"/>
                <w:szCs w:val="20"/>
              </w:rPr>
              <w:t>adresa sediului social;</w:t>
            </w:r>
          </w:p>
          <w:p w14:paraId="46424263" w14:textId="77777777" w:rsidR="00202C5A" w:rsidRDefault="00AA7BCC" w:rsidP="002A3E49">
            <w:pPr>
              <w:pStyle w:val="ListParagraph1"/>
              <w:numPr>
                <w:ilvl w:val="0"/>
                <w:numId w:val="74"/>
              </w:numPr>
              <w:snapToGrid w:val="0"/>
              <w:spacing w:line="276" w:lineRule="auto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202C5A">
              <w:rPr>
                <w:rFonts w:cs="Times New Roman"/>
                <w:i/>
                <w:color w:val="000000"/>
                <w:sz w:val="20"/>
                <w:szCs w:val="20"/>
              </w:rPr>
              <w:t>adresa drogheriei;</w:t>
            </w:r>
          </w:p>
          <w:p w14:paraId="76F9B318" w14:textId="77777777" w:rsidR="00AA7BCC" w:rsidRPr="00202C5A" w:rsidRDefault="00AA7BCC" w:rsidP="002A3E49">
            <w:pPr>
              <w:pStyle w:val="ListParagraph1"/>
              <w:numPr>
                <w:ilvl w:val="0"/>
                <w:numId w:val="74"/>
              </w:numPr>
              <w:snapToGrid w:val="0"/>
              <w:spacing w:line="276" w:lineRule="auto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202C5A">
              <w:rPr>
                <w:rFonts w:cs="Times New Roman"/>
                <w:i/>
                <w:color w:val="000000"/>
                <w:sz w:val="20"/>
                <w:szCs w:val="20"/>
              </w:rPr>
              <w:t>numele farmacistului șef</w:t>
            </w:r>
            <w:r w:rsidRPr="00202C5A">
              <w:rPr>
                <w:rFonts w:cs="Times New Roman"/>
                <w:b/>
                <w:i/>
                <w:color w:val="000000"/>
                <w:sz w:val="20"/>
                <w:szCs w:val="20"/>
              </w:rPr>
              <w:t>/</w:t>
            </w:r>
            <w:r w:rsidRPr="00202C5A">
              <w:rPr>
                <w:rFonts w:cs="Times New Roman"/>
                <w:i/>
                <w:color w:val="000000"/>
                <w:sz w:val="20"/>
                <w:szCs w:val="20"/>
              </w:rPr>
              <w:t>asistentului medical de farmacie șef</w:t>
            </w:r>
            <w:r w:rsidRPr="00202C5A">
              <w:rPr>
                <w:rFonts w:cs="Times New Roman"/>
                <w:b/>
                <w:i/>
                <w:color w:val="000000"/>
                <w:sz w:val="20"/>
                <w:szCs w:val="20"/>
              </w:rPr>
              <w:t>.</w:t>
            </w:r>
          </w:p>
          <w:p w14:paraId="64588578" w14:textId="77777777" w:rsidR="00AA7BCC" w:rsidRPr="00585578" w:rsidRDefault="00AA7BCC" w:rsidP="002A3E49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3054036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6B7D1581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38AEF76A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2B567999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2F839F20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677C5F78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29677E6C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14F97CD6" w14:textId="77777777" w:rsidTr="00D05F3C">
        <w:trPr>
          <w:gridAfter w:val="1"/>
          <w:wAfter w:w="143" w:type="dxa"/>
          <w:trHeight w:val="769"/>
        </w:trPr>
        <w:tc>
          <w:tcPr>
            <w:tcW w:w="9900" w:type="dxa"/>
            <w:shd w:val="clear" w:color="auto" w:fill="auto"/>
          </w:tcPr>
          <w:p w14:paraId="2F87A598" w14:textId="77777777" w:rsidR="00AA7BCC" w:rsidRPr="00585578" w:rsidRDefault="00AA7BCC" w:rsidP="002A3E49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2.2.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Drogheria are anexe,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dacă este cazul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, la Autorizația de funcționare, cu mențiuni privind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autorizarea/încetarea activității online</w:t>
            </w:r>
            <w:r w:rsidR="002A3E49"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art.12</w:t>
            </w:r>
            <w:r w:rsidR="002A3E49">
              <w:rPr>
                <w:b/>
                <w:i/>
                <w:iCs/>
                <w:sz w:val="20"/>
                <w:szCs w:val="20"/>
              </w:rPr>
              <w:t>,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alin.(2) și art.13</w:t>
            </w:r>
            <w:r w:rsidR="002A3E49">
              <w:rPr>
                <w:b/>
                <w:i/>
                <w:iCs/>
                <w:sz w:val="20"/>
                <w:szCs w:val="20"/>
              </w:rPr>
              <w:t>,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alin.(1)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iCs/>
                <w:sz w:val="20"/>
                <w:szCs w:val="20"/>
              </w:rPr>
              <w:t>.</w:t>
            </w:r>
          </w:p>
          <w:p w14:paraId="01E88494" w14:textId="77777777" w:rsidR="00AA7BCC" w:rsidRPr="00585578" w:rsidRDefault="00AA7BCC" w:rsidP="002A3E49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032C967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476551A2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29DF4FEC" w14:textId="77777777" w:rsidTr="00D05F3C">
        <w:trPr>
          <w:gridAfter w:val="1"/>
          <w:wAfter w:w="143" w:type="dxa"/>
          <w:trHeight w:val="769"/>
        </w:trPr>
        <w:tc>
          <w:tcPr>
            <w:tcW w:w="9900" w:type="dxa"/>
            <w:shd w:val="clear" w:color="auto" w:fill="auto"/>
          </w:tcPr>
          <w:p w14:paraId="4236CE12" w14:textId="77777777" w:rsidR="00AA7BCC" w:rsidRPr="00585578" w:rsidRDefault="00AA7BCC" w:rsidP="002A3E49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2.3.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Drogheria are anexe,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dacă este cazul,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la Autorizația de funcționare privind orice modificare ulterioară a condițiilor inițiale de autorizare, conform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art.3, alin</w:t>
            </w:r>
            <w:r w:rsidR="002A3E49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(16)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B8C6872" w14:textId="77777777" w:rsidR="00AA7BCC" w:rsidRPr="00585578" w:rsidRDefault="00AA7BCC" w:rsidP="002A3E49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48FCA6F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B55E92D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2A3E49" w14:paraId="4DDE5019" w14:textId="77777777" w:rsidTr="00D05F3C">
        <w:trPr>
          <w:gridAfter w:val="1"/>
          <w:wAfter w:w="143" w:type="dxa"/>
          <w:trHeight w:val="238"/>
        </w:trPr>
        <w:tc>
          <w:tcPr>
            <w:tcW w:w="11160" w:type="dxa"/>
            <w:gridSpan w:val="3"/>
            <w:shd w:val="clear" w:color="auto" w:fill="auto"/>
          </w:tcPr>
          <w:p w14:paraId="7709CBDA" w14:textId="77777777" w:rsidR="00AA7BCC" w:rsidRPr="002A3E49" w:rsidRDefault="00AA7BCC" w:rsidP="002A3E49">
            <w:pPr>
              <w:pStyle w:val="TableContents"/>
              <w:numPr>
                <w:ilvl w:val="0"/>
                <w:numId w:val="51"/>
              </w:numPr>
              <w:snapToGrid w:val="0"/>
              <w:spacing w:line="276" w:lineRule="auto"/>
              <w:jc w:val="center"/>
              <w:rPr>
                <w:rFonts w:cs="Times New Roman"/>
                <w:i/>
              </w:rPr>
            </w:pPr>
            <w:r w:rsidRPr="002A3E49">
              <w:rPr>
                <w:rFonts w:cs="Times New Roman"/>
                <w:b/>
                <w:i/>
                <w:iCs/>
                <w:color w:val="000000"/>
              </w:rPr>
              <w:t>Program de funcționare și afișaj obligatoriu</w:t>
            </w:r>
          </w:p>
        </w:tc>
      </w:tr>
      <w:tr w:rsidR="00AA7BCC" w:rsidRPr="00585578" w14:paraId="4A88D5FE" w14:textId="77777777" w:rsidTr="00D05F3C">
        <w:trPr>
          <w:gridAfter w:val="1"/>
          <w:wAfter w:w="143" w:type="dxa"/>
          <w:trHeight w:val="436"/>
        </w:trPr>
        <w:tc>
          <w:tcPr>
            <w:tcW w:w="9900" w:type="dxa"/>
            <w:shd w:val="clear" w:color="auto" w:fill="auto"/>
          </w:tcPr>
          <w:p w14:paraId="64B3AA1E" w14:textId="77777777" w:rsidR="00AA7BCC" w:rsidRPr="00585578" w:rsidRDefault="00AA7BCC" w:rsidP="005B51D8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lastRenderedPageBreak/>
              <w:t xml:space="preserve">3.1. 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are afișat la loc vizibil, pe vitrină, în format A4, programul de funcționare</w:t>
            </w:r>
            <w:r w:rsidR="002A3E49"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art.65 alin.(2)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</w:p>
          <w:p w14:paraId="5B923556" w14:textId="77777777" w:rsidR="00AA7BCC" w:rsidRPr="00585578" w:rsidRDefault="00AA7BCC" w:rsidP="005B51D8">
            <w:pPr>
              <w:pStyle w:val="ListParagraph1"/>
              <w:snapToGrid w:val="0"/>
              <w:spacing w:line="276" w:lineRule="auto"/>
              <w:ind w:left="5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315086D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28F0EB75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D85A146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3DCD5973" w14:textId="77777777" w:rsidTr="00D05F3C">
        <w:trPr>
          <w:gridAfter w:val="1"/>
          <w:wAfter w:w="143" w:type="dxa"/>
          <w:trHeight w:val="670"/>
        </w:trPr>
        <w:tc>
          <w:tcPr>
            <w:tcW w:w="9900" w:type="dxa"/>
            <w:shd w:val="clear" w:color="auto" w:fill="auto"/>
          </w:tcPr>
          <w:p w14:paraId="7E8649C3" w14:textId="77777777" w:rsidR="00F33F5F" w:rsidRPr="00585578" w:rsidRDefault="00AA7BCC" w:rsidP="00F33F5F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3.2. </w:t>
            </w:r>
            <w:r w:rsidRPr="00585578">
              <w:rPr>
                <w:bCs/>
                <w:i/>
                <w:sz w:val="20"/>
                <w:szCs w:val="20"/>
              </w:rPr>
              <w:t>Programul de funcționare al drogheriei este în concordanță cu personalul de specialitate, respectiv farmaciști, asistenți medicali de farmacie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 xml:space="preserve">care își desfășoară activitatea cu contract de muncă sau în formă liberală și este de cel puțin 8 ore; (grafic de lucru al personalului de specialitate) </w:t>
            </w:r>
            <w:r w:rsidR="002A3E49">
              <w:rPr>
                <w:bCs/>
                <w:i/>
                <w:sz w:val="20"/>
                <w:szCs w:val="20"/>
              </w:rPr>
              <w:t>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art.23,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</w:t>
            </w:r>
            <w:r w:rsidRPr="00585578">
              <w:rPr>
                <w:bCs/>
                <w:i/>
                <w:sz w:val="20"/>
                <w:szCs w:val="20"/>
              </w:rPr>
              <w:t xml:space="preserve"> și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art.63, alin.(1), (2), (3), (4); </w:t>
            </w:r>
            <w:r w:rsidR="002A3E49">
              <w:rPr>
                <w:b/>
                <w:bCs/>
                <w:i/>
                <w:sz w:val="20"/>
                <w:szCs w:val="20"/>
              </w:rPr>
              <w:t>art.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65, alin.(1) din </w:t>
            </w:r>
            <w:r w:rsidR="00F33F5F"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33F5F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33F5F">
              <w:rPr>
                <w:b/>
                <w:i/>
                <w:iCs/>
                <w:sz w:val="20"/>
                <w:szCs w:val="20"/>
              </w:rPr>
              <w:t>4/2019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33F5F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F33F5F" w:rsidRPr="00585578">
              <w:rPr>
                <w:b/>
                <w:i/>
                <w:sz w:val="20"/>
                <w:szCs w:val="20"/>
              </w:rPr>
              <w:t>.</w:t>
            </w:r>
          </w:p>
          <w:p w14:paraId="00C8AB8A" w14:textId="77777777" w:rsidR="00AA7BCC" w:rsidRPr="00585578" w:rsidRDefault="00AA7BCC" w:rsidP="005B51D8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;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Titlu</w:t>
            </w:r>
            <w:r w:rsidR="005B51D8">
              <w:rPr>
                <w:b/>
                <w:i/>
                <w:iCs/>
                <w:sz w:val="20"/>
                <w:szCs w:val="20"/>
              </w:rPr>
              <w:t>l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XIV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din Legea 95/2006, privind reforma în domeniul sănătății, cu modificările și completările ulterioare. </w:t>
            </w:r>
          </w:p>
          <w:p w14:paraId="2D697D9D" w14:textId="77777777" w:rsidR="00AA7BCC" w:rsidRPr="00585578" w:rsidRDefault="00AA7BCC" w:rsidP="005B51D8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304B785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2701333C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741752B8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2025D6F8" w14:textId="77777777" w:rsidTr="00D05F3C">
        <w:trPr>
          <w:gridAfter w:val="1"/>
          <w:wAfter w:w="143" w:type="dxa"/>
          <w:trHeight w:val="764"/>
        </w:trPr>
        <w:tc>
          <w:tcPr>
            <w:tcW w:w="9900" w:type="dxa"/>
            <w:shd w:val="clear" w:color="auto" w:fill="auto"/>
          </w:tcPr>
          <w:p w14:paraId="09ED6D51" w14:textId="77777777" w:rsidR="00AA7BCC" w:rsidRPr="00585578" w:rsidRDefault="00AA7BCC" w:rsidP="005B51D8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3.3.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are afișate și alte informații necesare și utile populației:</w:t>
            </w:r>
          </w:p>
          <w:p w14:paraId="74877C69" w14:textId="77777777" w:rsidR="00AA7BCC" w:rsidRPr="00585578" w:rsidRDefault="00AA7BCC" w:rsidP="005B51D8">
            <w:pPr>
              <w:pStyle w:val="ListParagraph1"/>
              <w:snapToGrid w:val="0"/>
              <w:spacing w:line="276" w:lineRule="auto"/>
              <w:ind w:left="5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este/nu </w:t>
            </w:r>
            <w:r w:rsidR="005B51D8">
              <w:rPr>
                <w:rFonts w:cs="Times New Roman"/>
                <w:bCs/>
                <w:i/>
                <w:sz w:val="20"/>
                <w:szCs w:val="20"/>
              </w:rPr>
              <w:t xml:space="preserve">este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autorizată cu activitate on line; </w:t>
            </w:r>
          </w:p>
          <w:p w14:paraId="0CBCCCFF" w14:textId="77777777" w:rsidR="00AA7BCC" w:rsidRPr="00585578" w:rsidRDefault="00AA7BCC" w:rsidP="005B51D8">
            <w:pPr>
              <w:pStyle w:val="ListParagraph1"/>
              <w:snapToGrid w:val="0"/>
              <w:spacing w:line="276" w:lineRule="auto"/>
              <w:ind w:left="5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b)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sit</w:t>
            </w:r>
            <w:r w:rsidR="005B51D8">
              <w:rPr>
                <w:rFonts w:cs="Times New Roman"/>
                <w:bCs/>
                <w:i/>
                <w:sz w:val="20"/>
                <w:szCs w:val="20"/>
              </w:rPr>
              <w:t>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-ul Colegiului Farmaciștilor teritorial cu informația că pe acest site se găsește lista  unităților farmaceutice care asigură serviciul de permanență/semipermanență, programul în zilele nelucrătoare și de sărbători legale, precum și lista cu farmaciile care au activitate de receptură și laborator.</w:t>
            </w:r>
          </w:p>
          <w:p w14:paraId="42110810" w14:textId="77777777" w:rsidR="00AA7BCC" w:rsidRPr="00585578" w:rsidRDefault="00AA7BCC" w:rsidP="005B51D8">
            <w:pPr>
              <w:pStyle w:val="ListParagraph1"/>
              <w:snapToGrid w:val="0"/>
              <w:spacing w:line="276" w:lineRule="auto"/>
              <w:ind w:left="5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26F14D9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1A7F83CE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8F02771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B51D8" w14:paraId="3DA0B518" w14:textId="77777777" w:rsidTr="00D05F3C">
        <w:trPr>
          <w:gridAfter w:val="1"/>
          <w:wAfter w:w="143" w:type="dxa"/>
          <w:trHeight w:val="276"/>
        </w:trPr>
        <w:tc>
          <w:tcPr>
            <w:tcW w:w="11160" w:type="dxa"/>
            <w:gridSpan w:val="3"/>
            <w:shd w:val="clear" w:color="auto" w:fill="auto"/>
          </w:tcPr>
          <w:p w14:paraId="66B4B56B" w14:textId="77777777" w:rsidR="00AA7BCC" w:rsidRPr="005B51D8" w:rsidRDefault="00AA7BCC" w:rsidP="005B51D8">
            <w:pPr>
              <w:pStyle w:val="ListParagraph1"/>
              <w:numPr>
                <w:ilvl w:val="0"/>
                <w:numId w:val="51"/>
              </w:numPr>
              <w:snapToGrid w:val="0"/>
              <w:spacing w:line="276" w:lineRule="auto"/>
              <w:ind w:right="5"/>
              <w:jc w:val="center"/>
              <w:rPr>
                <w:rFonts w:cs="Times New Roman"/>
                <w:b/>
                <w:bCs/>
                <w:i/>
              </w:rPr>
            </w:pPr>
            <w:r w:rsidRPr="005B51D8">
              <w:rPr>
                <w:rFonts w:cs="Times New Roman"/>
                <w:b/>
                <w:bCs/>
                <w:i/>
                <w:iCs/>
              </w:rPr>
              <w:t>Amplasarea drogheriei</w:t>
            </w:r>
          </w:p>
        </w:tc>
      </w:tr>
      <w:tr w:rsidR="00AA7BCC" w:rsidRPr="00585578" w14:paraId="7BADCEDD" w14:textId="77777777" w:rsidTr="00D05F3C">
        <w:trPr>
          <w:gridAfter w:val="1"/>
          <w:wAfter w:w="143" w:type="dxa"/>
          <w:trHeight w:val="512"/>
        </w:trPr>
        <w:tc>
          <w:tcPr>
            <w:tcW w:w="9900" w:type="dxa"/>
            <w:shd w:val="clear" w:color="auto" w:fill="auto"/>
          </w:tcPr>
          <w:p w14:paraId="595030C9" w14:textId="77777777" w:rsidR="00AA7BCC" w:rsidRPr="00585578" w:rsidRDefault="00AA7BCC" w:rsidP="005B51D8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4.1.  </w:t>
            </w:r>
            <w:r w:rsidRPr="00585578">
              <w:rPr>
                <w:i/>
                <w:sz w:val="20"/>
                <w:szCs w:val="20"/>
              </w:rPr>
              <w:t xml:space="preserve">Drogheria este amplasată la parter, cu acces liber și direct din stradă, într-un spațiu dedicat numai activității de drogherie, conform  prevederilor </w:t>
            </w:r>
            <w:r w:rsidRPr="00585578">
              <w:rPr>
                <w:b/>
                <w:i/>
                <w:sz w:val="20"/>
                <w:szCs w:val="20"/>
              </w:rPr>
              <w:t>art.25, alin.(1) din Legea farmaciei și art.58</w:t>
            </w:r>
            <w:r w:rsidR="005B51D8"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alin.(1)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746C6B67" w14:textId="77777777" w:rsidR="00AA7BCC" w:rsidRPr="00585578" w:rsidRDefault="00AA7BCC" w:rsidP="005B51D8">
            <w:pPr>
              <w:pStyle w:val="ListParagraph1"/>
              <w:snapToGrid w:val="0"/>
              <w:spacing w:line="276" w:lineRule="auto"/>
              <w:ind w:left="380" w:right="5" w:hanging="36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E614D31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5DB5DE3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45DE0621" w14:textId="77777777" w:rsidTr="00D05F3C">
        <w:trPr>
          <w:gridAfter w:val="1"/>
          <w:wAfter w:w="143" w:type="dxa"/>
          <w:trHeight w:val="355"/>
        </w:trPr>
        <w:tc>
          <w:tcPr>
            <w:tcW w:w="9900" w:type="dxa"/>
            <w:shd w:val="clear" w:color="auto" w:fill="auto"/>
          </w:tcPr>
          <w:p w14:paraId="55E5E8CC" w14:textId="77777777" w:rsidR="00AA7BCC" w:rsidRPr="00585578" w:rsidRDefault="00AA7BCC" w:rsidP="005B51D8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4.2.</w:t>
            </w:r>
            <w:r w:rsidRPr="00585578">
              <w:rPr>
                <w:i/>
                <w:sz w:val="20"/>
                <w:szCs w:val="20"/>
              </w:rPr>
              <w:t xml:space="preserve"> Drogheria are prevăzută rampă de acces pentru facilitarea accesului persoanelor cu dizabilități locomotorii </w:t>
            </w:r>
            <w:r w:rsidR="005B51D8"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art.58, alin.(1)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, dacă este cazul.</w:t>
            </w:r>
          </w:p>
          <w:p w14:paraId="7020C554" w14:textId="77777777" w:rsidR="00AA7BCC" w:rsidRPr="00585578" w:rsidRDefault="005B51D8" w:rsidP="005B51D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43F24F2" w14:textId="77777777" w:rsidR="00AA7BCC" w:rsidRPr="00585578" w:rsidRDefault="00AA7BCC" w:rsidP="00390C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5793473" w14:textId="77777777" w:rsidR="00AA7BCC" w:rsidRPr="00585578" w:rsidRDefault="00AA7BCC" w:rsidP="0075096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7B143C2B" w14:textId="77777777" w:rsidTr="00D05F3C">
        <w:trPr>
          <w:gridAfter w:val="1"/>
          <w:wAfter w:w="143" w:type="dxa"/>
          <w:trHeight w:val="418"/>
        </w:trPr>
        <w:tc>
          <w:tcPr>
            <w:tcW w:w="9900" w:type="dxa"/>
            <w:shd w:val="clear" w:color="auto" w:fill="auto"/>
          </w:tcPr>
          <w:p w14:paraId="719DFE9F" w14:textId="77777777" w:rsidR="00AA7BCC" w:rsidRPr="00585578" w:rsidRDefault="00AA7BCC" w:rsidP="00F33F5F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4.3.</w:t>
            </w:r>
            <w:r w:rsidRPr="00585578">
              <w:rPr>
                <w:b/>
                <w:i/>
                <w:sz w:val="28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Drogheria este complet separată de incinte cu altă destinație,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</w:t>
            </w:r>
            <w:r w:rsidR="005B51D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58, alin.(2) din </w:t>
            </w:r>
            <w:r w:rsidR="00F33F5F"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33F5F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33F5F">
              <w:rPr>
                <w:b/>
                <w:i/>
                <w:iCs/>
                <w:sz w:val="20"/>
                <w:szCs w:val="20"/>
              </w:rPr>
              <w:t>4/2019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33F5F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553E0369" w14:textId="77777777" w:rsidR="00AA7BCC" w:rsidRPr="00585578" w:rsidRDefault="00AA7BCC" w:rsidP="005B51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715B17B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6468976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4F6822" w:rsidRPr="005B51D8" w14:paraId="4146B61F" w14:textId="77777777" w:rsidTr="00D05F3C">
        <w:trPr>
          <w:trHeight w:val="462"/>
        </w:trPr>
        <w:tc>
          <w:tcPr>
            <w:tcW w:w="9900" w:type="dxa"/>
            <w:shd w:val="clear" w:color="auto" w:fill="auto"/>
          </w:tcPr>
          <w:p w14:paraId="525548B0" w14:textId="77777777" w:rsidR="004F6822" w:rsidRPr="005B51D8" w:rsidRDefault="004F6822" w:rsidP="005B51D8">
            <w:pPr>
              <w:widowControl/>
              <w:numPr>
                <w:ilvl w:val="0"/>
                <w:numId w:val="5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ro-RO" w:bidi="ar-SA"/>
              </w:rPr>
            </w:pPr>
            <w:r w:rsidRPr="005B51D8">
              <w:rPr>
                <w:rFonts w:eastAsia="Times New Roman" w:cs="Times New Roman"/>
                <w:b/>
                <w:bCs/>
                <w:i/>
                <w:kern w:val="0"/>
                <w:lang w:eastAsia="ro-RO" w:bidi="ar-SA"/>
              </w:rPr>
              <w:t>Organizarea spațiului</w:t>
            </w:r>
            <w:r>
              <w:rPr>
                <w:rFonts w:eastAsia="Times New Roman" w:cs="Times New Roman"/>
                <w:b/>
                <w:bCs/>
                <w:i/>
                <w:kern w:val="0"/>
                <w:lang w:eastAsia="ro-RO" w:bidi="ar-SA"/>
              </w:rPr>
              <w:t xml:space="preserve"> </w:t>
            </w:r>
            <w:r w:rsidRPr="005B51D8">
              <w:rPr>
                <w:rFonts w:eastAsia="Times New Roman" w:cs="Times New Roman"/>
                <w:b/>
                <w:bCs/>
                <w:i/>
                <w:kern w:val="0"/>
                <w:lang w:eastAsia="ro-RO" w:bidi="ar-SA"/>
              </w:rPr>
              <w:t>- prevederi generale</w:t>
            </w:r>
          </w:p>
        </w:tc>
        <w:tc>
          <w:tcPr>
            <w:tcW w:w="1260" w:type="dxa"/>
            <w:gridSpan w:val="2"/>
            <w:shd w:val="clear" w:color="auto" w:fill="auto"/>
            <w:textDirection w:val="tbRlV"/>
            <w:vAlign w:val="center"/>
          </w:tcPr>
          <w:p w14:paraId="2CD26693" w14:textId="77777777" w:rsidR="004F6822" w:rsidRPr="005B51D8" w:rsidRDefault="004F6822" w:rsidP="00750962">
            <w:pPr>
              <w:spacing w:line="276" w:lineRule="auto"/>
              <w:ind w:left="113" w:right="113"/>
              <w:rPr>
                <w:rFonts w:cs="Times New Roman"/>
                <w:i/>
              </w:rPr>
            </w:pPr>
          </w:p>
        </w:tc>
        <w:tc>
          <w:tcPr>
            <w:tcW w:w="143" w:type="dxa"/>
            <w:shd w:val="clear" w:color="auto" w:fill="auto"/>
            <w:textDirection w:val="tbRlV"/>
            <w:vAlign w:val="center"/>
          </w:tcPr>
          <w:p w14:paraId="1EB5D8B1" w14:textId="77777777" w:rsidR="004F6822" w:rsidRPr="005B51D8" w:rsidRDefault="004F6822" w:rsidP="00750962">
            <w:pPr>
              <w:spacing w:line="276" w:lineRule="auto"/>
              <w:ind w:left="113" w:right="113"/>
              <w:rPr>
                <w:rFonts w:cs="Times New Roman"/>
                <w:i/>
              </w:rPr>
            </w:pPr>
          </w:p>
        </w:tc>
      </w:tr>
      <w:tr w:rsidR="00AA7BCC" w:rsidRPr="00585578" w14:paraId="79C9D6E1" w14:textId="77777777" w:rsidTr="00D05F3C">
        <w:trPr>
          <w:gridAfter w:val="1"/>
          <w:wAfter w:w="143" w:type="dxa"/>
          <w:trHeight w:val="736"/>
        </w:trPr>
        <w:tc>
          <w:tcPr>
            <w:tcW w:w="9900" w:type="dxa"/>
            <w:shd w:val="clear" w:color="auto" w:fill="auto"/>
          </w:tcPr>
          <w:p w14:paraId="50C5A977" w14:textId="77777777" w:rsidR="00AA7BCC" w:rsidRPr="00585578" w:rsidRDefault="00AA7BCC" w:rsidP="005B51D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5.1.</w:t>
            </w:r>
            <w:r w:rsidRPr="00585578">
              <w:rPr>
                <w:i/>
                <w:sz w:val="20"/>
                <w:szCs w:val="20"/>
              </w:rPr>
              <w:t xml:space="preserve">  </w:t>
            </w:r>
            <w:r w:rsidRPr="00585578">
              <w:rPr>
                <w:b/>
                <w:i/>
                <w:sz w:val="20"/>
                <w:szCs w:val="20"/>
              </w:rPr>
              <w:t xml:space="preserve">Localul drogheriei are suprafața conform </w:t>
            </w:r>
            <w:r w:rsidRPr="00585578">
              <w:rPr>
                <w:b/>
                <w:bCs/>
                <w:i/>
                <w:sz w:val="20"/>
                <w:szCs w:val="20"/>
              </w:rPr>
              <w:t>art.</w:t>
            </w:r>
            <w:r w:rsidRPr="00585578">
              <w:rPr>
                <w:b/>
                <w:i/>
                <w:sz w:val="20"/>
                <w:szCs w:val="20"/>
              </w:rPr>
              <w:t xml:space="preserve">25, alin.(2) din Legea farmaciei și a art.59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CF0744"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(suprafață prev</w:t>
            </w:r>
            <w:r w:rsidR="005B51D8">
              <w:rPr>
                <w:b/>
                <w:i/>
                <w:sz w:val="20"/>
                <w:szCs w:val="20"/>
              </w:rPr>
              <w:t>ă</w:t>
            </w:r>
            <w:r w:rsidRPr="00585578">
              <w:rPr>
                <w:b/>
                <w:i/>
                <w:sz w:val="20"/>
                <w:szCs w:val="20"/>
              </w:rPr>
              <w:t xml:space="preserve">zută în documentele de autorizare).       </w:t>
            </w:r>
            <w:r w:rsidRPr="00585578">
              <w:rPr>
                <w:i/>
                <w:sz w:val="20"/>
                <w:szCs w:val="20"/>
              </w:rPr>
              <w:t xml:space="preserve">                                                 </w:t>
            </w:r>
          </w:p>
          <w:p w14:paraId="4A030AC7" w14:textId="77777777" w:rsidR="00AA7BCC" w:rsidRPr="00585578" w:rsidRDefault="00AA7BCC" w:rsidP="005B51D8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1C1583F" w14:textId="77777777" w:rsidR="00AA7BCC" w:rsidRPr="00585578" w:rsidRDefault="00AA7BCC" w:rsidP="00390CC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1634E91" w14:textId="77777777" w:rsidR="00AA7BCC" w:rsidRPr="00585578" w:rsidRDefault="00AA7BCC" w:rsidP="0075096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AA7BCC" w:rsidRPr="00585578" w14:paraId="369287B9" w14:textId="77777777" w:rsidTr="00D05F3C">
        <w:trPr>
          <w:gridAfter w:val="1"/>
          <w:wAfter w:w="143" w:type="dxa"/>
          <w:trHeight w:val="736"/>
        </w:trPr>
        <w:tc>
          <w:tcPr>
            <w:tcW w:w="9900" w:type="dxa"/>
            <w:shd w:val="clear" w:color="auto" w:fill="auto"/>
          </w:tcPr>
          <w:p w14:paraId="4F457D82" w14:textId="77777777" w:rsidR="00AA7BCC" w:rsidRPr="00585578" w:rsidRDefault="00AA7BCC" w:rsidP="005B51D8">
            <w:pPr>
              <w:pStyle w:val="ListParagraph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5.2.  </w:t>
            </w:r>
            <w:r w:rsidRPr="00585578">
              <w:rPr>
                <w:i/>
                <w:sz w:val="20"/>
                <w:szCs w:val="20"/>
              </w:rPr>
              <w:t>Localul drogheriei dispune de facilități necesare desfășurării activității</w:t>
            </w:r>
            <w:r w:rsidR="005B51D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– apă curentă ( poate fi și din  sursă proprie), canalizare, electricitate, încălzire </w:t>
            </w:r>
            <w:r w:rsidR="005B51D8"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art.58, alin.(4)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37ECC329" w14:textId="77777777" w:rsidR="00AA7BCC" w:rsidRPr="00585578" w:rsidRDefault="00AA7BCC" w:rsidP="005B51D8">
            <w:pPr>
              <w:pStyle w:val="ListParagraph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107DB0F" w14:textId="77777777" w:rsidR="00AA7BCC" w:rsidRPr="00585578" w:rsidRDefault="00AA7BCC" w:rsidP="00390CC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56B75C9" w14:textId="77777777" w:rsidR="00AA7BCC" w:rsidRPr="00585578" w:rsidRDefault="00AA7BCC" w:rsidP="0075096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AA7BCC" w:rsidRPr="00585578" w14:paraId="75E2AF5D" w14:textId="77777777" w:rsidTr="00D05F3C">
        <w:trPr>
          <w:gridAfter w:val="1"/>
          <w:wAfter w:w="143" w:type="dxa"/>
          <w:trHeight w:val="480"/>
        </w:trPr>
        <w:tc>
          <w:tcPr>
            <w:tcW w:w="9900" w:type="dxa"/>
            <w:shd w:val="clear" w:color="auto" w:fill="auto"/>
          </w:tcPr>
          <w:p w14:paraId="2E6D86AB" w14:textId="77777777" w:rsidR="00AA7BCC" w:rsidRPr="00585578" w:rsidRDefault="00AA7BCC" w:rsidP="005B51D8">
            <w:p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5.3. </w:t>
            </w:r>
            <w:r w:rsidRPr="00585578">
              <w:rPr>
                <w:rFonts w:cs="Times New Roman"/>
                <w:i/>
                <w:sz w:val="20"/>
                <w:szCs w:val="20"/>
              </w:rPr>
              <w:t>Încăperile drogheriei sunt suficient iluminate</w:t>
            </w:r>
            <w:r w:rsidRPr="00585578">
              <w:rPr>
                <w:i/>
                <w:sz w:val="20"/>
                <w:szCs w:val="20"/>
              </w:rPr>
              <w:t xml:space="preserve"> astfel încât permite desfășurarea în condiții optime a activității din drogherie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.</w:t>
            </w:r>
          </w:p>
          <w:p w14:paraId="3AD42C62" w14:textId="77777777" w:rsidR="00AA7BCC" w:rsidRPr="00585578" w:rsidRDefault="00AA7BCC" w:rsidP="005B51D8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8B77268" w14:textId="77777777" w:rsidR="00AA7BCC" w:rsidRPr="00585578" w:rsidRDefault="00AA7BCC" w:rsidP="00390CC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0ACF293" w14:textId="77777777" w:rsidR="00AA7BCC" w:rsidRPr="00585578" w:rsidRDefault="00AA7BCC" w:rsidP="0075096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AA7BCC" w:rsidRPr="00585578" w14:paraId="41BCCC6E" w14:textId="77777777" w:rsidTr="00D05F3C">
        <w:trPr>
          <w:gridAfter w:val="1"/>
          <w:wAfter w:w="143" w:type="dxa"/>
          <w:trHeight w:val="736"/>
        </w:trPr>
        <w:tc>
          <w:tcPr>
            <w:tcW w:w="9900" w:type="dxa"/>
            <w:shd w:val="clear" w:color="auto" w:fill="auto"/>
          </w:tcPr>
          <w:p w14:paraId="146E8B4F" w14:textId="77777777" w:rsidR="00AA7BCC" w:rsidRPr="00585578" w:rsidRDefault="00AA7BCC" w:rsidP="005B51D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5.4.  </w:t>
            </w:r>
            <w:r w:rsidRPr="00585578">
              <w:rPr>
                <w:i/>
                <w:sz w:val="20"/>
                <w:szCs w:val="20"/>
              </w:rPr>
              <w:t>Localul drogheriei  este dotat cu dulapuri închise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pentru păstrarea ținutei de stradă și a echipamentului de protecție, 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art.61, lit. f)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CF0744"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- se exclude amplasarea acestui mobilier în oficină și depozit.</w:t>
            </w:r>
          </w:p>
          <w:p w14:paraId="6FE30760" w14:textId="77777777" w:rsidR="00AA7BCC" w:rsidRPr="00585578" w:rsidRDefault="00AA7BCC" w:rsidP="005B51D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39ED81F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FD60CFB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55408227" w14:textId="77777777" w:rsidTr="00D05F3C">
        <w:trPr>
          <w:gridAfter w:val="1"/>
          <w:wAfter w:w="143" w:type="dxa"/>
          <w:trHeight w:val="736"/>
        </w:trPr>
        <w:tc>
          <w:tcPr>
            <w:tcW w:w="9900" w:type="dxa"/>
            <w:shd w:val="clear" w:color="auto" w:fill="auto"/>
          </w:tcPr>
          <w:p w14:paraId="02FB6A3C" w14:textId="77777777" w:rsidR="00AA7BCC" w:rsidRPr="00585578" w:rsidRDefault="00AA7BCC" w:rsidP="005B51D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rFonts w:eastAsia="TimesNewRomanPSMT"/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5.5. </w:t>
            </w:r>
            <w:r w:rsidRPr="00585578">
              <w:rPr>
                <w:i/>
                <w:sz w:val="20"/>
                <w:szCs w:val="20"/>
              </w:rPr>
              <w:t>Drogheria este dotată cu mese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pentru recep</w:t>
            </w:r>
            <w:r w:rsidR="005B51D8">
              <w:rPr>
                <w:rFonts w:eastAsia="TimesNewRomanPSMT"/>
                <w:i/>
                <w:color w:val="000000"/>
                <w:sz w:val="20"/>
                <w:szCs w:val="20"/>
              </w:rPr>
              <w:t>ț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ia medicamentelor, </w:t>
            </w:r>
            <w:r w:rsidR="004F6822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conform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art.61, lit.</w:t>
            </w:r>
            <w:r w:rsidR="005B51D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e)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.</w:t>
            </w:r>
          </w:p>
          <w:p w14:paraId="02274436" w14:textId="77777777" w:rsidR="00AA7BCC" w:rsidRPr="00585578" w:rsidRDefault="00AA7BCC" w:rsidP="005B51D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lastRenderedPageBreak/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77078E1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70DA0F1F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8830415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074F0C22" w14:textId="77777777" w:rsidTr="00D05F3C">
        <w:trPr>
          <w:gridAfter w:val="1"/>
          <w:wAfter w:w="143" w:type="dxa"/>
          <w:trHeight w:val="445"/>
        </w:trPr>
        <w:tc>
          <w:tcPr>
            <w:tcW w:w="9900" w:type="dxa"/>
            <w:shd w:val="clear" w:color="auto" w:fill="auto"/>
          </w:tcPr>
          <w:p w14:paraId="26CDFAFF" w14:textId="77777777" w:rsidR="00AA7BCC" w:rsidRPr="00585578" w:rsidRDefault="00AA7BCC" w:rsidP="005B51D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5.6.  </w:t>
            </w:r>
            <w:r w:rsidRPr="00585578">
              <w:rPr>
                <w:i/>
                <w:sz w:val="20"/>
                <w:szCs w:val="20"/>
              </w:rPr>
              <w:t>Mobilierul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este confecționat din materiale lavabile și ușor de întreținut</w:t>
            </w:r>
            <w:r w:rsidRPr="00585578">
              <w:rPr>
                <w:b/>
                <w:i/>
                <w:sz w:val="20"/>
                <w:szCs w:val="20"/>
              </w:rPr>
              <w:t xml:space="preserve"> (art.61 </w:t>
            </w:r>
            <w:r w:rsidR="005B51D8">
              <w:rPr>
                <w:b/>
                <w:i/>
                <w:sz w:val="20"/>
                <w:szCs w:val="20"/>
              </w:rPr>
              <w:t xml:space="preserve">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4722C088" w14:textId="77777777" w:rsidR="00AA7BCC" w:rsidRPr="00585578" w:rsidRDefault="00AA7BCC" w:rsidP="005B51D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B410E94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9D91032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6E5FEA9F" w14:textId="77777777" w:rsidTr="00D05F3C">
        <w:trPr>
          <w:gridAfter w:val="1"/>
          <w:wAfter w:w="143" w:type="dxa"/>
          <w:trHeight w:val="445"/>
        </w:trPr>
        <w:tc>
          <w:tcPr>
            <w:tcW w:w="9900" w:type="dxa"/>
            <w:shd w:val="clear" w:color="auto" w:fill="auto"/>
          </w:tcPr>
          <w:p w14:paraId="7E913024" w14:textId="77777777" w:rsidR="00AA7BCC" w:rsidRPr="00585578" w:rsidRDefault="00AA7BCC" w:rsidP="005B51D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5.7.  </w:t>
            </w:r>
            <w:r w:rsidRPr="00585578">
              <w:rPr>
                <w:i/>
                <w:sz w:val="20"/>
                <w:szCs w:val="20"/>
              </w:rPr>
              <w:t>Pardoselile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sunt confecționate din material ușor lavabil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22F0D356" w14:textId="77777777" w:rsidR="00AA7BCC" w:rsidRPr="00585578" w:rsidRDefault="00AA7BCC" w:rsidP="005B51D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BE84045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67F6491E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3FFFE70D" w14:textId="77777777" w:rsidTr="00D05F3C">
        <w:trPr>
          <w:gridAfter w:val="1"/>
          <w:wAfter w:w="143" w:type="dxa"/>
          <w:trHeight w:val="445"/>
        </w:trPr>
        <w:tc>
          <w:tcPr>
            <w:tcW w:w="9900" w:type="dxa"/>
            <w:shd w:val="clear" w:color="auto" w:fill="auto"/>
          </w:tcPr>
          <w:p w14:paraId="70B8D716" w14:textId="77777777" w:rsidR="00AA7BCC" w:rsidRPr="00585578" w:rsidRDefault="00AA7BCC" w:rsidP="005B51D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5.8.  </w:t>
            </w:r>
            <w:r w:rsidRPr="00585578">
              <w:rPr>
                <w:i/>
                <w:sz w:val="20"/>
                <w:szCs w:val="20"/>
              </w:rPr>
              <w:t xml:space="preserve">Spațiul drogheriei este igienizat corespunzător astfel încât  permite desfășurarea in condiții optime a activității din drogherie. </w:t>
            </w:r>
          </w:p>
          <w:p w14:paraId="7E20549C" w14:textId="77777777" w:rsidR="00AA7BCC" w:rsidRPr="00585578" w:rsidRDefault="00AA7BCC" w:rsidP="005B51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95ADAFC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6D8FC831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B51D8" w14:paraId="2A024CD0" w14:textId="77777777" w:rsidTr="00D05F3C">
        <w:trPr>
          <w:gridAfter w:val="1"/>
          <w:wAfter w:w="143" w:type="dxa"/>
          <w:trHeight w:val="445"/>
        </w:trPr>
        <w:tc>
          <w:tcPr>
            <w:tcW w:w="11160" w:type="dxa"/>
            <w:gridSpan w:val="3"/>
            <w:shd w:val="clear" w:color="auto" w:fill="auto"/>
          </w:tcPr>
          <w:p w14:paraId="574FC340" w14:textId="77777777" w:rsidR="00AA7BCC" w:rsidRPr="005B51D8" w:rsidRDefault="00AA7BCC" w:rsidP="00750962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5B51D8">
              <w:rPr>
                <w:rFonts w:cs="Times New Roman"/>
                <w:b/>
                <w:i/>
              </w:rPr>
              <w:t>Compartimentare, dotare și activitate opțională</w:t>
            </w:r>
          </w:p>
        </w:tc>
      </w:tr>
      <w:tr w:rsidR="00AA7BCC" w:rsidRPr="00585578" w14:paraId="6055310B" w14:textId="77777777" w:rsidTr="00D05F3C">
        <w:trPr>
          <w:gridAfter w:val="1"/>
          <w:wAfter w:w="143" w:type="dxa"/>
          <w:trHeight w:val="445"/>
        </w:trPr>
        <w:tc>
          <w:tcPr>
            <w:tcW w:w="11160" w:type="dxa"/>
            <w:gridSpan w:val="3"/>
            <w:shd w:val="clear" w:color="auto" w:fill="auto"/>
          </w:tcPr>
          <w:p w14:paraId="354983E1" w14:textId="77777777" w:rsidR="00AA7BCC" w:rsidRPr="00585578" w:rsidRDefault="00AA7BCC" w:rsidP="0075096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Spațiul drogheriei este</w:t>
            </w:r>
            <w:r w:rsidR="005B51D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compartimentat și organizat în concordanță cu tipurile de activități permise a se efectua în drogherie și înscrise în Autorizația de funcționare și în anexele acesteia </w:t>
            </w:r>
            <w:r w:rsidRPr="00585578">
              <w:rPr>
                <w:b/>
                <w:i/>
                <w:iCs/>
                <w:sz w:val="20"/>
                <w:szCs w:val="20"/>
              </w:rPr>
              <w:t>(</w:t>
            </w:r>
            <w:r w:rsidRPr="00585578">
              <w:rPr>
                <w:b/>
                <w:i/>
                <w:sz w:val="20"/>
                <w:szCs w:val="20"/>
              </w:rPr>
              <w:t xml:space="preserve">art.29 din Legea farmaciei și art.59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).</w:t>
            </w:r>
          </w:p>
        </w:tc>
      </w:tr>
      <w:tr w:rsidR="00AA7BCC" w:rsidRPr="00585578" w14:paraId="2F276AB9" w14:textId="77777777" w:rsidTr="00D05F3C">
        <w:trPr>
          <w:gridAfter w:val="1"/>
          <w:wAfter w:w="143" w:type="dxa"/>
          <w:trHeight w:val="526"/>
        </w:trPr>
        <w:tc>
          <w:tcPr>
            <w:tcW w:w="11160" w:type="dxa"/>
            <w:gridSpan w:val="3"/>
            <w:shd w:val="clear" w:color="auto" w:fill="auto"/>
          </w:tcPr>
          <w:p w14:paraId="3F4758D3" w14:textId="77777777" w:rsidR="00AA7BCC" w:rsidRPr="00585578" w:rsidRDefault="00AA7BCC" w:rsidP="005B51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6.1.</w:t>
            </w:r>
            <w:r w:rsidR="005B51D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Oficina este destinată vânzării și eliberării medicamentelor clasificate în grupa celor care se eliberează fără prescripție medicală și a celorlalte produse permise a se elibera în drogherie (art.60, lit. a).</w:t>
            </w:r>
          </w:p>
        </w:tc>
      </w:tr>
      <w:tr w:rsidR="00AA7BCC" w:rsidRPr="00585578" w14:paraId="32AD0C39" w14:textId="77777777" w:rsidTr="00D05F3C">
        <w:trPr>
          <w:gridAfter w:val="1"/>
          <w:wAfter w:w="143" w:type="dxa"/>
          <w:trHeight w:val="291"/>
        </w:trPr>
        <w:tc>
          <w:tcPr>
            <w:tcW w:w="11160" w:type="dxa"/>
            <w:gridSpan w:val="3"/>
            <w:shd w:val="clear" w:color="auto" w:fill="auto"/>
          </w:tcPr>
          <w:p w14:paraId="16360D68" w14:textId="77777777" w:rsidR="00AA7BCC" w:rsidRPr="00585578" w:rsidRDefault="00AA7BCC" w:rsidP="005B51D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Oficina este organizată și dotată în conformitate cu art.61, 62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CF0744"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și îndeplinește următoarele condiții:</w:t>
            </w:r>
          </w:p>
        </w:tc>
      </w:tr>
      <w:tr w:rsidR="00AA7BCC" w:rsidRPr="00585578" w14:paraId="3D2C46AA" w14:textId="77777777" w:rsidTr="00D05F3C">
        <w:trPr>
          <w:gridAfter w:val="1"/>
          <w:wAfter w:w="143" w:type="dxa"/>
          <w:trHeight w:val="193"/>
        </w:trPr>
        <w:tc>
          <w:tcPr>
            <w:tcW w:w="9900" w:type="dxa"/>
            <w:shd w:val="clear" w:color="auto" w:fill="auto"/>
          </w:tcPr>
          <w:p w14:paraId="33BABE73" w14:textId="77777777" w:rsidR="00AA7BCC" w:rsidRPr="005B51D8" w:rsidRDefault="00AA7BCC" w:rsidP="0054321B">
            <w:pPr>
              <w:pStyle w:val="ListParagraph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line="276" w:lineRule="auto"/>
              <w:ind w:left="251" w:hanging="251"/>
              <w:jc w:val="both"/>
              <w:rPr>
                <w:bCs/>
                <w:i/>
                <w:sz w:val="20"/>
                <w:szCs w:val="20"/>
              </w:rPr>
            </w:pPr>
            <w:r w:rsidRPr="005B51D8">
              <w:rPr>
                <w:bCs/>
                <w:i/>
                <w:sz w:val="20"/>
                <w:szCs w:val="20"/>
              </w:rPr>
              <w:t xml:space="preserve">are suprafața conformă prevederilor </w:t>
            </w:r>
            <w:r w:rsidRPr="005B51D8">
              <w:rPr>
                <w:b/>
                <w:bCs/>
                <w:i/>
                <w:sz w:val="20"/>
                <w:szCs w:val="20"/>
              </w:rPr>
              <w:t>art</w:t>
            </w:r>
            <w:r w:rsidR="0054321B">
              <w:rPr>
                <w:b/>
                <w:bCs/>
                <w:i/>
                <w:sz w:val="20"/>
                <w:szCs w:val="20"/>
              </w:rPr>
              <w:t>.</w:t>
            </w:r>
            <w:r w:rsidRPr="005B51D8">
              <w:rPr>
                <w:b/>
                <w:bCs/>
                <w:i/>
                <w:sz w:val="20"/>
                <w:szCs w:val="20"/>
              </w:rPr>
              <w:t xml:space="preserve">60 lit. a)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CF0744" w:rsidRPr="005B51D8">
              <w:rPr>
                <w:bCs/>
                <w:i/>
                <w:sz w:val="20"/>
                <w:szCs w:val="20"/>
              </w:rPr>
              <w:t xml:space="preserve"> </w:t>
            </w:r>
            <w:r w:rsidRPr="005B51D8">
              <w:rPr>
                <w:bCs/>
                <w:i/>
                <w:sz w:val="20"/>
                <w:szCs w:val="20"/>
              </w:rPr>
              <w:t>(suprafa</w:t>
            </w:r>
            <w:r w:rsidR="0054321B">
              <w:rPr>
                <w:bCs/>
                <w:i/>
                <w:sz w:val="20"/>
                <w:szCs w:val="20"/>
              </w:rPr>
              <w:t>ț</w:t>
            </w:r>
            <w:r w:rsidRPr="005B51D8">
              <w:rPr>
                <w:bCs/>
                <w:i/>
                <w:sz w:val="20"/>
                <w:szCs w:val="20"/>
              </w:rPr>
              <w:t>ă prevăzută în documentele de autorizare</w:t>
            </w:r>
            <w:r w:rsidR="0054321B">
              <w:rPr>
                <w:bCs/>
                <w:i/>
                <w:sz w:val="20"/>
                <w:szCs w:val="20"/>
              </w:rPr>
              <w:t>)</w:t>
            </w:r>
            <w:r w:rsidRPr="005B51D8">
              <w:rPr>
                <w:bCs/>
                <w:i/>
                <w:sz w:val="20"/>
                <w:szCs w:val="20"/>
              </w:rPr>
              <w:t>;</w:t>
            </w:r>
            <w:r w:rsidRPr="005B51D8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  <w:p w14:paraId="1E291028" w14:textId="77777777" w:rsidR="00AA7BCC" w:rsidRPr="00585578" w:rsidRDefault="00AA7BCC" w:rsidP="0054321B">
            <w:pPr>
              <w:autoSpaceDE w:val="0"/>
              <w:autoSpaceDN w:val="0"/>
              <w:adjustRightInd w:val="0"/>
              <w:spacing w:line="276" w:lineRule="auto"/>
              <w:ind w:left="360" w:hanging="32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85D81DC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64B98A9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419B1BB9" w14:textId="77777777" w:rsidTr="00D05F3C">
        <w:trPr>
          <w:gridAfter w:val="1"/>
          <w:wAfter w:w="143" w:type="dxa"/>
          <w:trHeight w:val="517"/>
        </w:trPr>
        <w:tc>
          <w:tcPr>
            <w:tcW w:w="9900" w:type="dxa"/>
            <w:shd w:val="clear" w:color="auto" w:fill="auto"/>
          </w:tcPr>
          <w:p w14:paraId="669FB53B" w14:textId="77777777" w:rsidR="00AA7BCC" w:rsidRPr="005B51D8" w:rsidRDefault="00AA7BCC" w:rsidP="0054321B">
            <w:pPr>
              <w:pStyle w:val="ListParagraph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line="276" w:lineRule="auto"/>
              <w:ind w:left="251" w:hanging="251"/>
              <w:jc w:val="both"/>
              <w:rPr>
                <w:b/>
                <w:bCs/>
                <w:i/>
                <w:sz w:val="20"/>
                <w:szCs w:val="20"/>
              </w:rPr>
            </w:pPr>
            <w:r w:rsidRPr="005B51D8">
              <w:rPr>
                <w:bCs/>
                <w:i/>
                <w:sz w:val="20"/>
                <w:szCs w:val="20"/>
              </w:rPr>
              <w:t>este prevăzută cu sistem pentru asigurarea temperaturii necesare păstrării  și conservării corecte a medicamentelor în condițiile specificate de producător</w:t>
            </w:r>
            <w:r w:rsidR="0054321B">
              <w:rPr>
                <w:bCs/>
                <w:i/>
                <w:sz w:val="20"/>
                <w:szCs w:val="20"/>
              </w:rPr>
              <w:t xml:space="preserve"> conform</w:t>
            </w:r>
            <w:r w:rsidRPr="005B51D8">
              <w:rPr>
                <w:bCs/>
                <w:i/>
                <w:sz w:val="20"/>
                <w:szCs w:val="20"/>
              </w:rPr>
              <w:t xml:space="preserve"> </w:t>
            </w:r>
            <w:r w:rsidRPr="005B51D8">
              <w:rPr>
                <w:b/>
                <w:bCs/>
                <w:i/>
                <w:sz w:val="20"/>
                <w:szCs w:val="20"/>
              </w:rPr>
              <w:t xml:space="preserve">art.60, lit. a)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B51D8">
              <w:rPr>
                <w:bCs/>
                <w:i/>
                <w:sz w:val="20"/>
                <w:szCs w:val="20"/>
              </w:rPr>
              <w:t>;</w:t>
            </w:r>
            <w:r w:rsidRPr="005B51D8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  <w:p w14:paraId="17F89198" w14:textId="77777777" w:rsidR="00AA7BCC" w:rsidRPr="00585578" w:rsidRDefault="00AA7BCC" w:rsidP="0054321B">
            <w:p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5F6430B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4376DA22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1DBAEA18" w14:textId="77777777" w:rsidTr="00D05F3C">
        <w:trPr>
          <w:gridAfter w:val="1"/>
          <w:wAfter w:w="143" w:type="dxa"/>
          <w:trHeight w:val="301"/>
        </w:trPr>
        <w:tc>
          <w:tcPr>
            <w:tcW w:w="9900" w:type="dxa"/>
            <w:shd w:val="clear" w:color="auto" w:fill="auto"/>
          </w:tcPr>
          <w:p w14:paraId="76836C15" w14:textId="77777777" w:rsidR="00AA7BCC" w:rsidRPr="00585578" w:rsidRDefault="00AA7BCC" w:rsidP="0054321B">
            <w:pPr>
              <w:pStyle w:val="ListParagraph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line="276" w:lineRule="auto"/>
              <w:ind w:left="39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 prevăzută cu dispozitive de monitorizare  a condițiilor de temperatură;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  <w:p w14:paraId="2AD666B4" w14:textId="77777777" w:rsidR="00AA7BCC" w:rsidRPr="00585578" w:rsidRDefault="00AA7BCC" w:rsidP="0054321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9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E2ED1A4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652D8101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4FD9E20D" w14:textId="77777777" w:rsidTr="00D05F3C">
        <w:trPr>
          <w:gridAfter w:val="1"/>
          <w:wAfter w:w="143" w:type="dxa"/>
          <w:trHeight w:val="274"/>
        </w:trPr>
        <w:tc>
          <w:tcPr>
            <w:tcW w:w="9900" w:type="dxa"/>
            <w:shd w:val="clear" w:color="auto" w:fill="auto"/>
          </w:tcPr>
          <w:p w14:paraId="26B34F52" w14:textId="77777777" w:rsidR="00AA7BCC" w:rsidRPr="00585578" w:rsidRDefault="00AA7BCC" w:rsidP="0054321B">
            <w:pPr>
              <w:pStyle w:val="ListParagraph"/>
              <w:widowControl/>
              <w:numPr>
                <w:ilvl w:val="0"/>
                <w:numId w:val="76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9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este dotată cu mese de oficină, cu dimensiuni optime, pentru eliberarea medicamentelor către pacienți, consilierea acestora, precum și instalarea caselor de marcat și a computerelor;</w:t>
            </w:r>
          </w:p>
          <w:p w14:paraId="47F6C3E5" w14:textId="77777777" w:rsidR="00AA7BCC" w:rsidRPr="00585578" w:rsidRDefault="00AA7BCC" w:rsidP="0054321B">
            <w:pPr>
              <w:pStyle w:val="ListParagraph"/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9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0C6107D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973859F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47A02E39" w14:textId="77777777" w:rsidTr="00D05F3C">
        <w:trPr>
          <w:gridAfter w:val="1"/>
          <w:wAfter w:w="143" w:type="dxa"/>
          <w:trHeight w:val="319"/>
        </w:trPr>
        <w:tc>
          <w:tcPr>
            <w:tcW w:w="9900" w:type="dxa"/>
            <w:shd w:val="clear" w:color="auto" w:fill="auto"/>
          </w:tcPr>
          <w:p w14:paraId="74C1FCE3" w14:textId="77777777" w:rsidR="00AA7BCC" w:rsidRPr="00585578" w:rsidRDefault="00AA7BCC" w:rsidP="0054321B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line="276" w:lineRule="auto"/>
              <w:ind w:left="39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rafturi, vitrine, dulapuri, sertare, pentru expunerea și păstrarea medicamentelor și a celorlalte produse a căror eliberare este permisă în drogherie.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  <w:p w14:paraId="510F8D72" w14:textId="77777777" w:rsidR="00AA7BCC" w:rsidRPr="00585578" w:rsidRDefault="00AA7BCC" w:rsidP="0054321B">
            <w:pPr>
              <w:autoSpaceDE w:val="0"/>
              <w:autoSpaceDN w:val="0"/>
              <w:adjustRightInd w:val="0"/>
              <w:spacing w:line="276" w:lineRule="auto"/>
              <w:ind w:left="39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CB2275A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99C98D6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585578" w14:paraId="7C3DD24D" w14:textId="77777777" w:rsidTr="00D05F3C">
        <w:trPr>
          <w:gridAfter w:val="1"/>
          <w:wAfter w:w="143" w:type="dxa"/>
          <w:trHeight w:val="544"/>
        </w:trPr>
        <w:tc>
          <w:tcPr>
            <w:tcW w:w="11160" w:type="dxa"/>
            <w:gridSpan w:val="3"/>
            <w:shd w:val="clear" w:color="auto" w:fill="auto"/>
          </w:tcPr>
          <w:p w14:paraId="671A0A6F" w14:textId="77777777" w:rsidR="00AA7BCC" w:rsidRPr="00585578" w:rsidRDefault="00AA7BCC" w:rsidP="0054321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 Depozitul</w:t>
            </w:r>
            <w:r w:rsidRPr="00585578">
              <w:rPr>
                <w:i/>
                <w:sz w:val="20"/>
                <w:szCs w:val="20"/>
              </w:rPr>
              <w:t xml:space="preserve"> este destinat păstr</w:t>
            </w:r>
            <w:r w:rsidR="00582C25"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 xml:space="preserve">rii medicamentelor și a altor produse permise a se elibera în drogherie și este organizat și dotat </w:t>
            </w:r>
          </w:p>
          <w:p w14:paraId="6D0F3A55" w14:textId="77777777" w:rsidR="00AA7BCC" w:rsidRPr="00585578" w:rsidRDefault="00AA7BCC" w:rsidP="0054321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în conformitate cu </w:t>
            </w:r>
            <w:r w:rsidRPr="00585578">
              <w:rPr>
                <w:b/>
                <w:i/>
                <w:sz w:val="20"/>
                <w:szCs w:val="20"/>
              </w:rPr>
              <w:t xml:space="preserve">art.60, lit. b)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A7BCC" w:rsidRPr="00585578" w14:paraId="73C32E79" w14:textId="77777777" w:rsidTr="00D05F3C">
        <w:trPr>
          <w:gridAfter w:val="1"/>
          <w:wAfter w:w="143" w:type="dxa"/>
          <w:trHeight w:val="292"/>
        </w:trPr>
        <w:tc>
          <w:tcPr>
            <w:tcW w:w="11160" w:type="dxa"/>
            <w:gridSpan w:val="3"/>
            <w:shd w:val="clear" w:color="auto" w:fill="auto"/>
          </w:tcPr>
          <w:p w14:paraId="6AB9C4E3" w14:textId="77777777" w:rsidR="00AA7BCC" w:rsidRPr="00585578" w:rsidRDefault="00AA7BCC" w:rsidP="0054321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6.2.1. Organizarea depozitului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="00582C25"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art.60 lit. b)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 Depozitul dispune de următoarele zone:</w:t>
            </w:r>
          </w:p>
        </w:tc>
      </w:tr>
      <w:tr w:rsidR="00AA7BCC" w:rsidRPr="00585578" w14:paraId="66341471" w14:textId="77777777" w:rsidTr="00D05F3C">
        <w:trPr>
          <w:gridAfter w:val="1"/>
          <w:wAfter w:w="143" w:type="dxa"/>
          <w:trHeight w:val="202"/>
        </w:trPr>
        <w:tc>
          <w:tcPr>
            <w:tcW w:w="9900" w:type="dxa"/>
            <w:shd w:val="clear" w:color="auto" w:fill="auto"/>
          </w:tcPr>
          <w:p w14:paraId="21DADB62" w14:textId="77777777" w:rsidR="00AA7BCC" w:rsidRPr="00C8302A" w:rsidRDefault="00C8302A" w:rsidP="00C830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C8302A">
              <w:rPr>
                <w:b/>
                <w:bCs/>
                <w:i/>
                <w:sz w:val="20"/>
                <w:szCs w:val="20"/>
              </w:rPr>
              <w:t>a)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A7BCC" w:rsidRPr="00C8302A">
              <w:rPr>
                <w:i/>
                <w:sz w:val="20"/>
                <w:szCs w:val="20"/>
              </w:rPr>
              <w:t>zonă destinată păstrării medicamentelor;</w:t>
            </w:r>
          </w:p>
          <w:p w14:paraId="641F0927" w14:textId="77777777" w:rsidR="00AA7BCC" w:rsidRPr="00585578" w:rsidRDefault="00AA7BCC" w:rsidP="0054321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5AF131C" w14:textId="77777777" w:rsidR="00AA7BCC" w:rsidRPr="00390CC8" w:rsidRDefault="00AA7BCC" w:rsidP="00390CC8">
            <w:pPr>
              <w:pStyle w:val="Subtitle"/>
              <w:spacing w:line="276" w:lineRule="auto"/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0CC8"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87CC8E6" w14:textId="77777777" w:rsidR="00AA7BCC" w:rsidRPr="00585578" w:rsidRDefault="00AA7BCC" w:rsidP="00750962">
            <w:pPr>
              <w:pStyle w:val="Subtitle"/>
              <w:spacing w:line="276" w:lineRule="auto"/>
              <w:jc w:val="left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CC" w:rsidRPr="00585578" w14:paraId="43073EE7" w14:textId="77777777" w:rsidTr="00D05F3C">
        <w:trPr>
          <w:gridAfter w:val="1"/>
          <w:wAfter w:w="143" w:type="dxa"/>
          <w:trHeight w:val="202"/>
        </w:trPr>
        <w:tc>
          <w:tcPr>
            <w:tcW w:w="9900" w:type="dxa"/>
            <w:shd w:val="clear" w:color="auto" w:fill="auto"/>
          </w:tcPr>
          <w:p w14:paraId="77011AAC" w14:textId="77777777" w:rsidR="00AA7BCC" w:rsidRPr="00C8302A" w:rsidRDefault="00C8302A" w:rsidP="00C830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b)</w:t>
            </w:r>
            <w:r w:rsidRPr="00C8302A">
              <w:rPr>
                <w:i/>
                <w:sz w:val="20"/>
                <w:szCs w:val="20"/>
              </w:rPr>
              <w:t xml:space="preserve"> </w:t>
            </w:r>
            <w:r w:rsidR="00AA7BCC" w:rsidRPr="00C8302A">
              <w:rPr>
                <w:i/>
                <w:sz w:val="20"/>
                <w:szCs w:val="20"/>
              </w:rPr>
              <w:t>zonă distinctă de depozitare a medicamentelor față de celelalte produse permise a fi deținute în drogherie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="00AA7BCC" w:rsidRPr="00C8302A">
              <w:rPr>
                <w:i/>
                <w:sz w:val="20"/>
                <w:szCs w:val="20"/>
              </w:rPr>
              <w:t xml:space="preserve"> </w:t>
            </w:r>
            <w:r w:rsidR="00AA7BCC" w:rsidRPr="00C8302A">
              <w:rPr>
                <w:b/>
                <w:i/>
                <w:sz w:val="20"/>
                <w:szCs w:val="20"/>
              </w:rPr>
              <w:t xml:space="preserve">art.60, lit. b) pct.3.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AA7BCC" w:rsidRPr="00C8302A">
              <w:rPr>
                <w:b/>
                <w:i/>
                <w:sz w:val="20"/>
                <w:szCs w:val="20"/>
              </w:rPr>
              <w:t>;</w:t>
            </w:r>
          </w:p>
          <w:p w14:paraId="006940B5" w14:textId="77777777" w:rsidR="00AA7BCC" w:rsidRPr="00585578" w:rsidRDefault="00AA7BCC" w:rsidP="0054321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41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0E41BEB" w14:textId="77777777" w:rsidR="00AA7BCC" w:rsidRPr="00390CC8" w:rsidRDefault="00AA7BCC" w:rsidP="00390CC8">
            <w:pPr>
              <w:pStyle w:val="Subtitle"/>
              <w:spacing w:line="276" w:lineRule="auto"/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90CC8"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A10011B" w14:textId="77777777" w:rsidR="00AA7BCC" w:rsidRPr="00585578" w:rsidRDefault="00AA7BCC" w:rsidP="00750962">
            <w:pPr>
              <w:pStyle w:val="Subtitle"/>
              <w:spacing w:line="276" w:lineRule="auto"/>
              <w:jc w:val="left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CC" w:rsidRPr="00585578" w14:paraId="0EE17F5E" w14:textId="77777777" w:rsidTr="00D05F3C">
        <w:trPr>
          <w:gridAfter w:val="1"/>
          <w:wAfter w:w="143" w:type="dxa"/>
          <w:trHeight w:val="256"/>
        </w:trPr>
        <w:tc>
          <w:tcPr>
            <w:tcW w:w="9900" w:type="dxa"/>
            <w:shd w:val="clear" w:color="auto" w:fill="auto"/>
          </w:tcPr>
          <w:p w14:paraId="0804F272" w14:textId="77777777" w:rsidR="00AA7BCC" w:rsidRPr="00C8302A" w:rsidRDefault="00C8302A" w:rsidP="00C830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lastRenderedPageBreak/>
              <w:t>c)</w:t>
            </w:r>
            <w:r w:rsidRPr="00C8302A">
              <w:rPr>
                <w:i/>
                <w:sz w:val="20"/>
                <w:szCs w:val="20"/>
              </w:rPr>
              <w:t xml:space="preserve"> </w:t>
            </w:r>
            <w:r w:rsidR="00AA7BCC" w:rsidRPr="00C8302A">
              <w:rPr>
                <w:i/>
                <w:sz w:val="20"/>
                <w:szCs w:val="20"/>
              </w:rPr>
              <w:t>zonă specială dedicată păstr</w:t>
            </w:r>
            <w:r>
              <w:rPr>
                <w:i/>
                <w:sz w:val="20"/>
                <w:szCs w:val="20"/>
              </w:rPr>
              <w:t>ă</w:t>
            </w:r>
            <w:r w:rsidR="00AA7BCC" w:rsidRPr="00C8302A">
              <w:rPr>
                <w:i/>
                <w:sz w:val="20"/>
                <w:szCs w:val="20"/>
              </w:rPr>
              <w:t xml:space="preserve">rii medicamentelor expirate </w:t>
            </w:r>
            <w:r>
              <w:rPr>
                <w:i/>
                <w:sz w:val="20"/>
                <w:szCs w:val="20"/>
              </w:rPr>
              <w:t>conform</w:t>
            </w:r>
            <w:r w:rsidR="00AA7BCC" w:rsidRPr="00C8302A">
              <w:rPr>
                <w:b/>
                <w:i/>
                <w:sz w:val="20"/>
                <w:szCs w:val="20"/>
              </w:rPr>
              <w:t xml:space="preserve"> art.60, lit. b), pct. 4.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AA7BCC" w:rsidRPr="00C8302A">
              <w:rPr>
                <w:b/>
                <w:i/>
                <w:sz w:val="20"/>
                <w:szCs w:val="20"/>
              </w:rPr>
              <w:t>;</w:t>
            </w:r>
            <w:r w:rsidR="00AA7BCC" w:rsidRPr="00C8302A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0D5C0AD" w14:textId="77777777" w:rsidR="00AA7BCC" w:rsidRPr="00585578" w:rsidRDefault="00AA7BCC" w:rsidP="0054321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34D8EB4" w14:textId="77777777" w:rsidR="00AA7BCC" w:rsidRPr="00585578" w:rsidRDefault="00AA7BCC" w:rsidP="00390CC8">
            <w:pPr>
              <w:pStyle w:val="Subtitle"/>
              <w:spacing w:line="276" w:lineRule="auto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16871C6" w14:textId="77777777" w:rsidR="00AA7BCC" w:rsidRPr="00585578" w:rsidRDefault="00AA7BCC" w:rsidP="00750962">
            <w:pPr>
              <w:pStyle w:val="Subtitle"/>
              <w:spacing w:line="276" w:lineRule="auto"/>
              <w:jc w:val="left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CC" w:rsidRPr="00585578" w14:paraId="2FF6A466" w14:textId="77777777" w:rsidTr="00D05F3C">
        <w:trPr>
          <w:gridAfter w:val="1"/>
          <w:wAfter w:w="143" w:type="dxa"/>
          <w:trHeight w:val="220"/>
        </w:trPr>
        <w:tc>
          <w:tcPr>
            <w:tcW w:w="9900" w:type="dxa"/>
            <w:shd w:val="clear" w:color="auto" w:fill="auto"/>
          </w:tcPr>
          <w:p w14:paraId="7BDFE2BB" w14:textId="77777777" w:rsidR="00AA7BCC" w:rsidRPr="00C8302A" w:rsidRDefault="00C8302A" w:rsidP="00C830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d)</w:t>
            </w:r>
            <w:r w:rsidRPr="00C8302A">
              <w:rPr>
                <w:i/>
                <w:sz w:val="20"/>
                <w:szCs w:val="20"/>
              </w:rPr>
              <w:t xml:space="preserve"> </w:t>
            </w:r>
            <w:r w:rsidR="00AA7BCC" w:rsidRPr="00C8302A">
              <w:rPr>
                <w:i/>
                <w:sz w:val="20"/>
                <w:szCs w:val="20"/>
              </w:rPr>
              <w:t>zonă specială dedicată păstrării medicamentelor pentru care există suspiciuni cu privire la autenticitate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="00AA7BCC" w:rsidRPr="00C8302A">
              <w:rPr>
                <w:i/>
                <w:sz w:val="20"/>
                <w:szCs w:val="20"/>
              </w:rPr>
              <w:t xml:space="preserve"> </w:t>
            </w:r>
            <w:r w:rsidR="00AA7BCC" w:rsidRPr="00C8302A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="00AA7BCC" w:rsidRPr="00C8302A">
              <w:rPr>
                <w:b/>
                <w:i/>
                <w:sz w:val="20"/>
                <w:szCs w:val="20"/>
              </w:rPr>
              <w:t>60, lit. b</w:t>
            </w:r>
            <w:r>
              <w:rPr>
                <w:b/>
                <w:i/>
                <w:sz w:val="20"/>
                <w:szCs w:val="20"/>
              </w:rPr>
              <w:t>)</w:t>
            </w:r>
            <w:r w:rsidR="00AA7BCC" w:rsidRPr="00C8302A">
              <w:rPr>
                <w:b/>
                <w:i/>
                <w:sz w:val="20"/>
                <w:szCs w:val="20"/>
              </w:rPr>
              <w:t xml:space="preserve">, pct. 5.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AA7BCC" w:rsidRPr="00C8302A">
              <w:rPr>
                <w:b/>
                <w:i/>
                <w:sz w:val="20"/>
                <w:szCs w:val="20"/>
              </w:rPr>
              <w:t>.</w:t>
            </w:r>
          </w:p>
          <w:p w14:paraId="570A18DE" w14:textId="77777777" w:rsidR="00AA7BCC" w:rsidRPr="00585578" w:rsidRDefault="00AA7BCC" w:rsidP="0054321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968DD15" w14:textId="77777777" w:rsidR="00AA7BCC" w:rsidRPr="00585578" w:rsidRDefault="00AA7BCC" w:rsidP="00390CC8">
            <w:pPr>
              <w:pStyle w:val="Subtit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06F63FB5" w14:textId="77777777" w:rsidR="00AA7BCC" w:rsidRPr="00585578" w:rsidRDefault="00AA7BCC" w:rsidP="00750962">
            <w:pPr>
              <w:pStyle w:val="Subtitle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BCC" w:rsidRPr="00585578" w14:paraId="3AA1BE39" w14:textId="77777777" w:rsidTr="00D05F3C">
        <w:trPr>
          <w:gridAfter w:val="1"/>
          <w:wAfter w:w="143" w:type="dxa"/>
          <w:trHeight w:val="276"/>
        </w:trPr>
        <w:tc>
          <w:tcPr>
            <w:tcW w:w="11160" w:type="dxa"/>
            <w:gridSpan w:val="3"/>
            <w:shd w:val="clear" w:color="auto" w:fill="auto"/>
          </w:tcPr>
          <w:p w14:paraId="240DA5E3" w14:textId="77777777" w:rsidR="00AA7BCC" w:rsidRPr="00585578" w:rsidRDefault="00AA7BCC" w:rsidP="0054321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6.2.2. Dotarea depozitului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="004D141F"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art.61, 62 din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AA7BCC" w:rsidRPr="00585578" w14:paraId="335691A0" w14:textId="77777777" w:rsidTr="00D05F3C">
        <w:trPr>
          <w:gridAfter w:val="1"/>
          <w:wAfter w:w="143" w:type="dxa"/>
          <w:trHeight w:val="417"/>
        </w:trPr>
        <w:tc>
          <w:tcPr>
            <w:tcW w:w="9900" w:type="dxa"/>
            <w:shd w:val="clear" w:color="auto" w:fill="auto"/>
          </w:tcPr>
          <w:p w14:paraId="6A0B527E" w14:textId="77777777" w:rsidR="00AA7BCC" w:rsidRPr="004D141F" w:rsidRDefault="004D141F" w:rsidP="004D1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a)</w:t>
            </w:r>
            <w:r w:rsidRPr="004D141F">
              <w:rPr>
                <w:i/>
                <w:sz w:val="20"/>
                <w:szCs w:val="20"/>
              </w:rPr>
              <w:t xml:space="preserve"> </w:t>
            </w:r>
            <w:r w:rsidR="00AA7BCC" w:rsidRPr="004D141F">
              <w:rPr>
                <w:i/>
                <w:sz w:val="20"/>
                <w:szCs w:val="20"/>
              </w:rPr>
              <w:t xml:space="preserve">sistem propriu  de asigurare a  condițiilor de temperatură necesare păstrării medicamentelor în condițiile specificate de producător </w:t>
            </w:r>
            <w:r w:rsidR="00AA7BCC" w:rsidRPr="004D141F">
              <w:rPr>
                <w:b/>
                <w:i/>
                <w:sz w:val="20"/>
                <w:szCs w:val="20"/>
              </w:rPr>
              <w:t xml:space="preserve">art. 60, lit. b), pct. 2.; art.62, lit. b)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AA7BCC" w:rsidRPr="004D141F">
              <w:rPr>
                <w:b/>
                <w:i/>
                <w:sz w:val="20"/>
                <w:szCs w:val="20"/>
              </w:rPr>
              <w:t>;</w:t>
            </w:r>
          </w:p>
          <w:p w14:paraId="4F68980B" w14:textId="77777777" w:rsidR="00AA7BCC" w:rsidRPr="00585578" w:rsidRDefault="00AA7BCC" w:rsidP="0054321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2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A9DC9E4" w14:textId="77777777" w:rsidR="00AA7BCC" w:rsidRPr="00585578" w:rsidRDefault="00AA7BCC" w:rsidP="00390CC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12571F40" w14:textId="77777777" w:rsidR="00AA7BCC" w:rsidRPr="00585578" w:rsidRDefault="00AA7BCC" w:rsidP="0075096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AA7BCC" w:rsidRPr="00585578" w14:paraId="37C35956" w14:textId="77777777" w:rsidTr="00D05F3C">
        <w:trPr>
          <w:gridAfter w:val="1"/>
          <w:wAfter w:w="143" w:type="dxa"/>
          <w:trHeight w:val="265"/>
        </w:trPr>
        <w:tc>
          <w:tcPr>
            <w:tcW w:w="9900" w:type="dxa"/>
            <w:shd w:val="clear" w:color="auto" w:fill="auto"/>
          </w:tcPr>
          <w:p w14:paraId="1B1D6385" w14:textId="77777777" w:rsidR="00AA7BCC" w:rsidRPr="004D141F" w:rsidRDefault="004D141F" w:rsidP="00F33F5F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b)</w:t>
            </w:r>
            <w:r w:rsidRPr="004D141F">
              <w:rPr>
                <w:i/>
                <w:sz w:val="20"/>
                <w:szCs w:val="20"/>
              </w:rPr>
              <w:t xml:space="preserve"> </w:t>
            </w:r>
            <w:r w:rsidR="00AA7BCC" w:rsidRPr="004D141F">
              <w:rPr>
                <w:i/>
                <w:sz w:val="20"/>
                <w:szCs w:val="20"/>
              </w:rPr>
              <w:t xml:space="preserve">dispozitiv de monitorizare a condițiilor de temperatură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="00AA7BCC" w:rsidRPr="004D141F">
              <w:rPr>
                <w:b/>
                <w:i/>
                <w:sz w:val="20"/>
                <w:szCs w:val="20"/>
              </w:rPr>
              <w:t>art.60, lit. b)</w:t>
            </w:r>
            <w:r>
              <w:rPr>
                <w:b/>
                <w:i/>
                <w:sz w:val="20"/>
                <w:szCs w:val="20"/>
              </w:rPr>
              <w:t>,</w:t>
            </w:r>
            <w:r w:rsidR="00AA7BCC" w:rsidRPr="004D141F">
              <w:rPr>
                <w:b/>
                <w:i/>
                <w:sz w:val="20"/>
                <w:szCs w:val="20"/>
              </w:rPr>
              <w:t xml:space="preserve"> pct. 2</w:t>
            </w:r>
            <w:r>
              <w:rPr>
                <w:b/>
                <w:i/>
                <w:sz w:val="20"/>
                <w:szCs w:val="20"/>
              </w:rPr>
              <w:t xml:space="preserve"> și</w:t>
            </w:r>
            <w:r w:rsidR="00AA7BCC" w:rsidRPr="004D141F">
              <w:rPr>
                <w:b/>
                <w:i/>
                <w:sz w:val="20"/>
                <w:szCs w:val="20"/>
              </w:rPr>
              <w:t xml:space="preserve"> art.62, lit. c) din </w:t>
            </w:r>
            <w:r w:rsidR="00F33F5F"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33F5F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33F5F">
              <w:rPr>
                <w:b/>
                <w:i/>
                <w:iCs/>
                <w:sz w:val="20"/>
                <w:szCs w:val="20"/>
              </w:rPr>
              <w:t>4/2019</w:t>
            </w:r>
            <w:r w:rsidR="00F33F5F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33F5F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F33F5F" w:rsidRPr="00585578">
              <w:rPr>
                <w:b/>
                <w:i/>
                <w:sz w:val="20"/>
                <w:szCs w:val="20"/>
              </w:rPr>
              <w:t>.</w:t>
            </w:r>
            <w:r w:rsidR="00AA7BCC" w:rsidRPr="004D141F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17FA83A" w14:textId="77777777" w:rsidR="00AA7BCC" w:rsidRPr="00585578" w:rsidRDefault="004D141F" w:rsidP="0054321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9659AC7" w14:textId="77777777" w:rsidR="00AA7BCC" w:rsidRPr="00585578" w:rsidRDefault="00AA7BCC" w:rsidP="00390CC8">
            <w:pPr>
              <w:pStyle w:val="Subtitle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9EF98BD" w14:textId="77777777" w:rsidR="00AA7BCC" w:rsidRPr="00585578" w:rsidRDefault="00AA7BCC" w:rsidP="00750962">
            <w:pPr>
              <w:pStyle w:val="Subtitle"/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A7BCC" w:rsidRPr="00585578" w14:paraId="26890E99" w14:textId="77777777" w:rsidTr="00D05F3C">
        <w:trPr>
          <w:gridAfter w:val="1"/>
          <w:wAfter w:w="143" w:type="dxa"/>
          <w:trHeight w:val="742"/>
        </w:trPr>
        <w:tc>
          <w:tcPr>
            <w:tcW w:w="9900" w:type="dxa"/>
            <w:shd w:val="clear" w:color="auto" w:fill="auto"/>
          </w:tcPr>
          <w:p w14:paraId="5C470771" w14:textId="77777777" w:rsidR="00AA7BCC" w:rsidRPr="004D141F" w:rsidRDefault="004D141F" w:rsidP="004D1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c)</w:t>
            </w:r>
            <w:r w:rsidRPr="004D141F">
              <w:rPr>
                <w:i/>
                <w:sz w:val="20"/>
                <w:szCs w:val="20"/>
              </w:rPr>
              <w:t xml:space="preserve"> </w:t>
            </w:r>
            <w:r w:rsidR="00AA7BCC" w:rsidRPr="004D141F">
              <w:rPr>
                <w:i/>
                <w:sz w:val="20"/>
                <w:szCs w:val="20"/>
              </w:rPr>
              <w:t xml:space="preserve">aparatură pentru depozitarea medicamentelor și a altor produse care impun condiții speciale de conservare (frigider/ frigidere)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="00AA7BCC" w:rsidRPr="004D141F">
              <w:rPr>
                <w:b/>
                <w:i/>
                <w:sz w:val="20"/>
                <w:szCs w:val="20"/>
              </w:rPr>
              <w:t xml:space="preserve">art.62, lit. a)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AA7BCC" w:rsidRPr="004D141F">
              <w:rPr>
                <w:i/>
                <w:sz w:val="20"/>
                <w:szCs w:val="20"/>
              </w:rPr>
              <w:t xml:space="preserve">; </w:t>
            </w:r>
          </w:p>
          <w:p w14:paraId="2BF553AB" w14:textId="77777777" w:rsidR="00AA7BCC" w:rsidRPr="00585578" w:rsidRDefault="00AA7BCC" w:rsidP="0054321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D9783E2" w14:textId="77777777" w:rsidR="00AA7BCC" w:rsidRPr="00585578" w:rsidRDefault="00AA7BCC" w:rsidP="00390CC8">
            <w:pPr>
              <w:pStyle w:val="Subtitle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8AB8138" w14:textId="77777777" w:rsidR="00AA7BCC" w:rsidRPr="00585578" w:rsidRDefault="00AA7BCC" w:rsidP="00750962">
            <w:pPr>
              <w:pStyle w:val="Subtitle"/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A7BCC" w:rsidRPr="00585578" w14:paraId="0E5D2521" w14:textId="77777777" w:rsidTr="00D05F3C">
        <w:trPr>
          <w:gridAfter w:val="1"/>
          <w:wAfter w:w="143" w:type="dxa"/>
          <w:trHeight w:val="157"/>
        </w:trPr>
        <w:tc>
          <w:tcPr>
            <w:tcW w:w="9900" w:type="dxa"/>
            <w:shd w:val="clear" w:color="auto" w:fill="auto"/>
          </w:tcPr>
          <w:p w14:paraId="7301C178" w14:textId="77777777" w:rsidR="00AA7BCC" w:rsidRPr="004D141F" w:rsidRDefault="004D141F" w:rsidP="004D1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d)</w:t>
            </w:r>
            <w:r w:rsidRPr="004D141F">
              <w:rPr>
                <w:i/>
                <w:sz w:val="20"/>
                <w:szCs w:val="20"/>
              </w:rPr>
              <w:t xml:space="preserve"> </w:t>
            </w:r>
            <w:r w:rsidR="00AA7BCC" w:rsidRPr="004D141F">
              <w:rPr>
                <w:i/>
                <w:sz w:val="20"/>
                <w:szCs w:val="20"/>
              </w:rPr>
              <w:t>rafturi metalice cu blaturi ușor de curățat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="00AA7BCC" w:rsidRPr="004D141F">
              <w:rPr>
                <w:i/>
                <w:sz w:val="20"/>
                <w:szCs w:val="20"/>
              </w:rPr>
              <w:t xml:space="preserve"> </w:t>
            </w:r>
            <w:r w:rsidR="00AA7BCC" w:rsidRPr="004D141F">
              <w:rPr>
                <w:b/>
                <w:i/>
                <w:sz w:val="20"/>
                <w:szCs w:val="20"/>
              </w:rPr>
              <w:t xml:space="preserve">art.61, lit. d)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AA7BCC" w:rsidRPr="004D141F">
              <w:rPr>
                <w:i/>
                <w:sz w:val="20"/>
                <w:szCs w:val="20"/>
              </w:rPr>
              <w:t>;</w:t>
            </w:r>
            <w:r w:rsidR="00AA7BCC" w:rsidRPr="004D141F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5681A26" w14:textId="77777777" w:rsidR="00AA7BCC" w:rsidRPr="00585578" w:rsidRDefault="004D141F" w:rsidP="0054321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415"/>
              <w:jc w:val="both"/>
              <w:rPr>
                <w:i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="00AA7BCC"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="00AA7BCC"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5BFD988" w14:textId="77777777" w:rsidR="00AA7BCC" w:rsidRPr="00585578" w:rsidRDefault="00AA7BCC" w:rsidP="00390CC8">
            <w:pPr>
              <w:pStyle w:val="Subtitle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4C08F2F3" w14:textId="77777777" w:rsidR="00AA7BCC" w:rsidRPr="00585578" w:rsidRDefault="00AA7BCC" w:rsidP="00750962">
            <w:pPr>
              <w:pStyle w:val="Subtitle"/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A7BCC" w:rsidRPr="00585578" w14:paraId="1DF25202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26661617" w14:textId="77777777" w:rsidR="00AA7BCC" w:rsidRPr="00585578" w:rsidRDefault="00AA7BCC" w:rsidP="0054321B">
            <w:pPr>
              <w:pStyle w:val="ListParagraph1"/>
              <w:snapToGrid w:val="0"/>
              <w:spacing w:line="276" w:lineRule="auto"/>
              <w:ind w:left="0" w:firstLine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6.2.3</w:t>
            </w:r>
            <w:r w:rsidRPr="00585578">
              <w:rPr>
                <w:i/>
                <w:sz w:val="20"/>
                <w:szCs w:val="20"/>
              </w:rPr>
              <w:t>.</w:t>
            </w:r>
            <w:r w:rsidR="004D141F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Depozitul nu este spațiu de trecere</w:t>
            </w:r>
            <w:r w:rsidR="004D141F">
              <w:rPr>
                <w:b/>
                <w:i/>
                <w:sz w:val="20"/>
                <w:szCs w:val="20"/>
              </w:rPr>
              <w:t xml:space="preserve"> </w:t>
            </w:r>
            <w:r w:rsidR="004D141F"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art.60, lit. b), pct. 1</w:t>
            </w:r>
            <w:r w:rsidR="004D141F">
              <w:rPr>
                <w:b/>
                <w:i/>
                <w:sz w:val="20"/>
                <w:szCs w:val="20"/>
              </w:rPr>
              <w:t xml:space="preserve"> din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356A458D" w14:textId="77777777" w:rsidR="00AA7BCC" w:rsidRPr="00585578" w:rsidRDefault="00AA7BCC" w:rsidP="0054321B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8FAF9DB" w14:textId="77777777" w:rsidR="00AA7BCC" w:rsidRPr="00585578" w:rsidRDefault="00AA7BCC" w:rsidP="00390CC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F5012E9" w14:textId="77777777" w:rsidR="00AA7BCC" w:rsidRPr="00585578" w:rsidRDefault="00AA7BCC" w:rsidP="0075096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AA7BCC" w:rsidRPr="00585578" w14:paraId="2762D647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7440D6A3" w14:textId="77777777" w:rsidR="00AA7BCC" w:rsidRPr="00585578" w:rsidRDefault="00AA7BCC" w:rsidP="0054321B">
            <w:pPr>
              <w:pStyle w:val="ListParagraph1"/>
              <w:numPr>
                <w:ilvl w:val="0"/>
                <w:numId w:val="17"/>
              </w:numPr>
              <w:snapToGri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6.2.4.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Spațiul de depozitare are suprafața totală conform prevederilor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</w:t>
            </w:r>
            <w:r w:rsidR="004D141F"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60 lit. b), pct. 1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CF0744"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(suprafață prevăzută în documentele de autorizare, schița spațiului)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>.</w:t>
            </w:r>
          </w:p>
          <w:p w14:paraId="76772917" w14:textId="77777777" w:rsidR="00AA7BCC" w:rsidRPr="00585578" w:rsidRDefault="00AA7BCC" w:rsidP="0054321B">
            <w:pPr>
              <w:pStyle w:val="ListParagraph1"/>
              <w:snapToGrid w:val="0"/>
              <w:spacing w:line="276" w:lineRule="auto"/>
              <w:ind w:left="0" w:firstLine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4705D8D" w14:textId="77777777" w:rsidR="00AA7BCC" w:rsidRPr="00585578" w:rsidRDefault="00AA7BCC" w:rsidP="00390CC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5C1D059" w14:textId="77777777" w:rsidR="00AA7BCC" w:rsidRPr="00585578" w:rsidRDefault="00AA7BCC" w:rsidP="0075096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AA7BCC" w:rsidRPr="00585578" w14:paraId="7A3BB0E8" w14:textId="77777777" w:rsidTr="00D05F3C">
        <w:trPr>
          <w:gridAfter w:val="1"/>
          <w:wAfter w:w="143" w:type="dxa"/>
          <w:trHeight w:val="256"/>
        </w:trPr>
        <w:tc>
          <w:tcPr>
            <w:tcW w:w="11160" w:type="dxa"/>
            <w:gridSpan w:val="3"/>
            <w:shd w:val="clear" w:color="auto" w:fill="auto"/>
          </w:tcPr>
          <w:p w14:paraId="15C323A8" w14:textId="77777777" w:rsidR="00AA7BCC" w:rsidRPr="004D141F" w:rsidRDefault="00AA7BCC" w:rsidP="004D141F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 </w:t>
            </w:r>
            <w:r w:rsidRPr="00585578">
              <w:rPr>
                <w:rFonts w:cs="Times New Roman"/>
                <w:b/>
                <w:bCs/>
                <w:i/>
              </w:rPr>
              <w:t>Spațiu destinat activității online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– activitate opțională de vânzare și eliberare prin intermediul serviciilor informaționale a medicamentelor care se acordă fără prescripție medicală</w:t>
            </w:r>
            <w:r w:rsidRPr="00585578">
              <w:rPr>
                <w:b/>
                <w:i/>
                <w:sz w:val="20"/>
                <w:szCs w:val="20"/>
              </w:rPr>
              <w:t>; Reguli de buna practică specifice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AA7BCC" w:rsidRPr="00585578" w14:paraId="68B5B4F4" w14:textId="77777777" w:rsidTr="00D05F3C">
        <w:trPr>
          <w:gridAfter w:val="1"/>
          <w:wAfter w:w="143" w:type="dxa"/>
          <w:trHeight w:val="256"/>
        </w:trPr>
        <w:tc>
          <w:tcPr>
            <w:tcW w:w="11160" w:type="dxa"/>
            <w:gridSpan w:val="3"/>
            <w:shd w:val="clear" w:color="auto" w:fill="auto"/>
          </w:tcPr>
          <w:p w14:paraId="5EFE9C0E" w14:textId="77777777" w:rsidR="00AA7BCC" w:rsidRPr="00585578" w:rsidRDefault="00AA7BCC" w:rsidP="0054321B">
            <w:pPr>
              <w:pStyle w:val="TableContents"/>
              <w:snapToGrid w:val="0"/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drogheriei online este destinată v</w:t>
            </w:r>
            <w:r w:rsidR="004D141F">
              <w:rPr>
                <w:rFonts w:cs="Times New Roman"/>
                <w:bCs/>
                <w:i/>
                <w:sz w:val="20"/>
                <w:szCs w:val="20"/>
              </w:rPr>
              <w:t>â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nzării și eliberării prin intermediul societății informaționale numai a medicamentelor acordate făr</w:t>
            </w:r>
            <w:r w:rsidR="004D141F">
              <w:rPr>
                <w:rFonts w:cs="Times New Roman"/>
                <w:bCs/>
                <w:i/>
                <w:sz w:val="20"/>
                <w:szCs w:val="20"/>
              </w:rPr>
              <w:t>ă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prescripție medicală</w:t>
            </w:r>
            <w:r w:rsidR="004D141F">
              <w:rPr>
                <w:rFonts w:cs="Times New Roman"/>
                <w:bCs/>
                <w:i/>
                <w:sz w:val="20"/>
                <w:szCs w:val="20"/>
              </w:rPr>
              <w:t xml:space="preserve"> 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art.1</w:t>
            </w:r>
            <w:r w:rsidR="004D141F">
              <w:rPr>
                <w:rFonts w:cs="Times New Roman"/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lit. i)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A7BCC" w:rsidRPr="00585578" w14:paraId="22FA91A6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1DEBD5C0" w14:textId="77777777" w:rsidR="00AA7BCC" w:rsidRPr="00585578" w:rsidRDefault="00AA7BCC" w:rsidP="0054321B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6.3.1.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Drogheria:</w:t>
            </w:r>
          </w:p>
          <w:p w14:paraId="7B73E9CF" w14:textId="77777777" w:rsidR="00AA7BCC" w:rsidRPr="00585578" w:rsidRDefault="00AA7BCC" w:rsidP="0054321B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4F6822">
              <w:rPr>
                <w:rFonts w:cs="Times New Roman"/>
                <w:b/>
                <w:bCs/>
                <w:i/>
                <w:sz w:val="20"/>
                <w:szCs w:val="20"/>
              </w:rPr>
              <w:t>a)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respectă prevederile legislative în vigoare referitor la numele </w:t>
            </w:r>
            <w:r w:rsidR="004F6822">
              <w:rPr>
                <w:rFonts w:cs="Times New Roman"/>
                <w:bCs/>
                <w:i/>
                <w:sz w:val="20"/>
                <w:szCs w:val="20"/>
              </w:rPr>
              <w:t>drogheriei,</w:t>
            </w:r>
            <w:r w:rsidR="00C9445B"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art.38 din </w:t>
            </w:r>
            <w:r w:rsidR="004F6822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4F6822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4F6822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4F6822">
              <w:rPr>
                <w:b/>
                <w:i/>
                <w:iCs/>
                <w:sz w:val="20"/>
                <w:szCs w:val="20"/>
              </w:rPr>
              <w:t>4/2019</w:t>
            </w:r>
            <w:r w:rsidR="004F6822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4F6822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;</w:t>
            </w:r>
          </w:p>
          <w:p w14:paraId="28DD99D8" w14:textId="77777777" w:rsidR="00AA7BCC" w:rsidRPr="00585578" w:rsidRDefault="00AA7BCC" w:rsidP="0054321B">
            <w:pPr>
              <w:widowControl/>
              <w:suppressAutoHyphens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4F6822">
              <w:rPr>
                <w:rFonts w:cs="Times New Roman"/>
                <w:b/>
                <w:bCs/>
                <w:i/>
                <w:sz w:val="20"/>
                <w:szCs w:val="20"/>
              </w:rPr>
              <w:t>b)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 este organizată în cadrul </w:t>
            </w:r>
            <w:r w:rsidR="004F6822">
              <w:rPr>
                <w:rFonts w:cs="Times New Roman"/>
                <w:bCs/>
                <w:i/>
                <w:sz w:val="20"/>
                <w:szCs w:val="20"/>
              </w:rPr>
              <w:t>drogheriei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,</w:t>
            </w:r>
            <w:r w:rsidR="00C9445B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conform prevederilor legislative în vigoare</w:t>
            </w:r>
            <w:r w:rsidR="00C9445B"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art.2^1 din Legea farmaciei</w:t>
            </w:r>
            <w:r w:rsidR="00607064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nr. 266/2008republicată, cu modificările și completările ulterioare,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607064">
              <w:rPr>
                <w:rFonts w:cs="Times New Roman"/>
                <w:b/>
                <w:bCs/>
                <w:i/>
                <w:sz w:val="20"/>
                <w:szCs w:val="20"/>
              </w:rPr>
              <w:t>art.1, lit.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i) și art</w:t>
            </w:r>
            <w:r w:rsidR="00C9445B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31, alin.(1)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5863BFD2" w14:textId="77777777" w:rsidR="00AA7BCC" w:rsidRPr="00585578" w:rsidRDefault="00AA7BCC" w:rsidP="0054321B">
            <w:pPr>
              <w:pStyle w:val="ListParagraph"/>
              <w:spacing w:line="276" w:lineRule="auto"/>
              <w:ind w:left="360" w:hanging="32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5C2B8A7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1A329E96" w14:textId="77777777" w:rsidR="00AA7BCC" w:rsidRPr="00585578" w:rsidRDefault="00AA7BCC" w:rsidP="0075096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0DA16FE0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01B246C7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6.3.2.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de vânzare și eliberare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prin intermediul serviciilor societății informaționale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se face numai în prezența farmacistului responsabil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74770D" w:rsidRPr="0074770D">
              <w:rPr>
                <w:rFonts w:cs="Times New Roman"/>
                <w:i/>
                <w:sz w:val="20"/>
                <w:szCs w:val="20"/>
              </w:rPr>
              <w:t>conform</w:t>
            </w:r>
            <w:r w:rsidR="0074770D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 37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2F51FFFC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lastRenderedPageBreak/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7D62928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630" w:type="dxa"/>
            <w:shd w:val="clear" w:color="auto" w:fill="auto"/>
          </w:tcPr>
          <w:p w14:paraId="6DF5E6BA" w14:textId="77777777" w:rsidR="00AA7BCC" w:rsidRPr="00585578" w:rsidRDefault="00AA7BCC" w:rsidP="0075096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633440DB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054D930F" w14:textId="77777777" w:rsidR="00AA7BCC" w:rsidRPr="00585578" w:rsidRDefault="00AA7BCC" w:rsidP="0074770D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6.3.3.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cu activitate online este dotată 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art.31, alin.(2), lit.</w:t>
            </w:r>
            <w:r w:rsidR="0074770D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</w:t>
            </w:r>
            <w:r w:rsidR="0074770D">
              <w:rPr>
                <w:rFonts w:cs="Times New Roman"/>
                <w:b/>
                <w:bCs/>
                <w:i/>
                <w:sz w:val="20"/>
                <w:szCs w:val="20"/>
              </w:rPr>
              <w:t>)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-d)</w:t>
            </w:r>
            <w:r w:rsidR="0074770D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CF0744"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cu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:</w:t>
            </w:r>
          </w:p>
          <w:p w14:paraId="0C0F6026" w14:textId="77777777" w:rsidR="00AA7BCC" w:rsidRPr="00585578" w:rsidRDefault="0074770D" w:rsidP="0074770D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a)</w:t>
            </w:r>
            <w:r w:rsidR="00AA7BCC" w:rsidRPr="00585578">
              <w:rPr>
                <w:rFonts w:cs="Times New Roman"/>
                <w:bCs/>
                <w:i/>
                <w:sz w:val="20"/>
                <w:szCs w:val="20"/>
              </w:rPr>
              <w:t>mobilier corespunzător  operațiunilor de ambalare și depozitare a coletelor;</w:t>
            </w:r>
          </w:p>
          <w:p w14:paraId="44E84009" w14:textId="77777777" w:rsidR="0074770D" w:rsidRDefault="0074770D" w:rsidP="0074770D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b)</w:t>
            </w:r>
            <w:r w:rsidR="00AA7BCC"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aparatură care asigură și monitorizează temperatura;</w:t>
            </w:r>
          </w:p>
          <w:p w14:paraId="1CED75E2" w14:textId="77777777" w:rsidR="0074770D" w:rsidRDefault="0074770D" w:rsidP="0074770D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74770D">
              <w:rPr>
                <w:rFonts w:cs="Times New Roman"/>
                <w:b/>
                <w:i/>
                <w:sz w:val="20"/>
                <w:szCs w:val="20"/>
              </w:rPr>
              <w:t>c)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585578">
              <w:rPr>
                <w:rFonts w:cs="Times New Roman"/>
                <w:bCs/>
                <w:i/>
                <w:sz w:val="20"/>
                <w:szCs w:val="20"/>
              </w:rPr>
              <w:t xml:space="preserve">alte mijloace pentru păstrarea medicamentelor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î</w:t>
            </w:r>
            <w:r w:rsidR="00AA7BCC" w:rsidRPr="00585578">
              <w:rPr>
                <w:rFonts w:cs="Times New Roman"/>
                <w:bCs/>
                <w:i/>
                <w:sz w:val="20"/>
                <w:szCs w:val="20"/>
              </w:rPr>
              <w:t>n condiţiile prevăzute de producător;</w:t>
            </w:r>
          </w:p>
          <w:p w14:paraId="5CD0260F" w14:textId="77777777" w:rsidR="00AA7BCC" w:rsidRPr="00585578" w:rsidRDefault="0074770D" w:rsidP="0074770D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74770D">
              <w:rPr>
                <w:rFonts w:cs="Times New Roman"/>
                <w:b/>
                <w:i/>
                <w:sz w:val="20"/>
                <w:szCs w:val="20"/>
              </w:rPr>
              <w:t>d)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585578">
              <w:rPr>
                <w:rFonts w:cs="Times New Roman"/>
                <w:bCs/>
                <w:i/>
                <w:sz w:val="20"/>
                <w:szCs w:val="20"/>
              </w:rPr>
              <w:t>calculator, acces la internet și orice alt echipament necesar acestei activități (mobilier corespunzător).</w:t>
            </w:r>
          </w:p>
          <w:p w14:paraId="3850E7D0" w14:textId="77777777" w:rsidR="00AA7BCC" w:rsidRPr="00585578" w:rsidRDefault="00AA7BCC" w:rsidP="0074770D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2D9F2A7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4E3EAD36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5587C177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415CBB2" w14:textId="77777777" w:rsidR="00AA7BCC" w:rsidRPr="00585578" w:rsidRDefault="00AA7BCC" w:rsidP="0075096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4ADDD19C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66A8FF8D" w14:textId="77777777" w:rsidR="00AA7BCC" w:rsidRPr="00585578" w:rsidRDefault="00AA7BCC" w:rsidP="0074770D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6.3.4.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Drogheria cu activitate online deține un site, redactat în limba română și conține informațiile prevăzute de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Legea farmaciei, art.2^1 alin.(5); art.2^2 alin.(2) și art.32, art.34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:</w:t>
            </w:r>
          </w:p>
          <w:p w14:paraId="7C60B6EF" w14:textId="77777777" w:rsidR="0074770D" w:rsidRDefault="0074770D" w:rsidP="007477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a)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74770D">
              <w:rPr>
                <w:rFonts w:cs="Times New Roman"/>
                <w:bCs/>
                <w:i/>
                <w:sz w:val="20"/>
                <w:szCs w:val="20"/>
              </w:rPr>
              <w:t>legătură hyperlink  către site-ul de internet al Ministerului Sănătății;</w:t>
            </w:r>
          </w:p>
          <w:p w14:paraId="2556F28D" w14:textId="77777777" w:rsidR="0074770D" w:rsidRDefault="0074770D" w:rsidP="007477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74770D">
              <w:rPr>
                <w:rFonts w:cs="Times New Roman"/>
                <w:b/>
                <w:i/>
                <w:sz w:val="20"/>
                <w:szCs w:val="20"/>
              </w:rPr>
              <w:t>b)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74770D">
              <w:rPr>
                <w:rFonts w:cs="Times New Roman"/>
                <w:bCs/>
                <w:i/>
                <w:sz w:val="20"/>
                <w:szCs w:val="20"/>
              </w:rPr>
              <w:t>datele de contact ale Ministerului Sănătății;</w:t>
            </w:r>
          </w:p>
          <w:p w14:paraId="13A3CB4A" w14:textId="77777777" w:rsidR="0043156D" w:rsidRDefault="0043156D" w:rsidP="004315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c) l</w:t>
            </w:r>
            <w:r w:rsidR="00AA7BCC" w:rsidRPr="0074770D">
              <w:rPr>
                <w:rFonts w:cs="Times New Roman"/>
                <w:bCs/>
                <w:i/>
                <w:sz w:val="20"/>
                <w:szCs w:val="20"/>
              </w:rPr>
              <w:t>ogo-ul comun european pentru vânzarea și eliberarea medicamentelor în regim online;</w:t>
            </w:r>
          </w:p>
          <w:p w14:paraId="0DBA94FA" w14:textId="77777777" w:rsidR="0043156D" w:rsidRDefault="0043156D" w:rsidP="004315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d) </w:t>
            </w:r>
            <w:r w:rsidR="00AA7BCC" w:rsidRPr="0043156D">
              <w:rPr>
                <w:rFonts w:cs="Times New Roman"/>
                <w:bCs/>
                <w:i/>
                <w:sz w:val="20"/>
                <w:szCs w:val="20"/>
              </w:rPr>
              <w:t>link către sit</w:t>
            </w:r>
            <w:r>
              <w:rPr>
                <w:rFonts w:cs="Times New Roman"/>
                <w:bCs/>
                <w:i/>
                <w:sz w:val="20"/>
                <w:szCs w:val="20"/>
              </w:rPr>
              <w:t>e</w:t>
            </w:r>
            <w:r w:rsidR="00AA7BCC" w:rsidRPr="0043156D">
              <w:rPr>
                <w:rFonts w:cs="Times New Roman"/>
                <w:bCs/>
                <w:i/>
                <w:sz w:val="20"/>
                <w:szCs w:val="20"/>
              </w:rPr>
              <w:t>-ul ANMDMR –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43156D">
              <w:rPr>
                <w:rFonts w:cs="Times New Roman"/>
                <w:bCs/>
                <w:i/>
                <w:sz w:val="20"/>
                <w:szCs w:val="20"/>
              </w:rPr>
              <w:t>raportează o reacție adversă;</w:t>
            </w:r>
          </w:p>
          <w:p w14:paraId="49F1EC0C" w14:textId="77777777" w:rsidR="0043156D" w:rsidRDefault="0043156D" w:rsidP="004315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43156D">
              <w:rPr>
                <w:rFonts w:cs="Times New Roman"/>
                <w:b/>
                <w:i/>
                <w:sz w:val="20"/>
                <w:szCs w:val="20"/>
              </w:rPr>
              <w:t>e)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43156D">
              <w:rPr>
                <w:rFonts w:cs="Times New Roman"/>
                <w:bCs/>
                <w:i/>
                <w:sz w:val="20"/>
                <w:szCs w:val="20"/>
              </w:rPr>
              <w:t>informații privind autorizarea activității online ( date din anexa cu mențiunea de autorizare);</w:t>
            </w:r>
          </w:p>
          <w:p w14:paraId="60F96F29" w14:textId="77777777" w:rsidR="0043156D" w:rsidRDefault="0043156D" w:rsidP="004315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f) </w:t>
            </w:r>
            <w:r w:rsidR="00AA7BCC" w:rsidRPr="0043156D">
              <w:rPr>
                <w:rFonts w:cs="Times New Roman"/>
                <w:bCs/>
                <w:i/>
                <w:sz w:val="20"/>
                <w:szCs w:val="20"/>
              </w:rPr>
              <w:t>declarația de consimțământ GDPR pentru pacienți;</w:t>
            </w:r>
          </w:p>
          <w:p w14:paraId="5C2A59D3" w14:textId="77777777" w:rsidR="0043156D" w:rsidRDefault="0043156D" w:rsidP="004315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g) </w:t>
            </w:r>
            <w:r w:rsidR="00AA7BCC" w:rsidRPr="0043156D">
              <w:rPr>
                <w:rFonts w:cs="Times New Roman"/>
                <w:bCs/>
                <w:i/>
                <w:sz w:val="20"/>
                <w:szCs w:val="20"/>
              </w:rPr>
              <w:t>pagini distincte pentru eliberarea medicamentelor și a altor produse comercializate;</w:t>
            </w:r>
          </w:p>
          <w:p w14:paraId="5FC4DD00" w14:textId="77777777" w:rsidR="00AA7BCC" w:rsidRPr="0043156D" w:rsidRDefault="0043156D" w:rsidP="0043156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h) </w:t>
            </w:r>
            <w:r w:rsidR="00AA7BCC" w:rsidRPr="0043156D">
              <w:rPr>
                <w:rFonts w:cs="Times New Roman"/>
                <w:bCs/>
                <w:i/>
                <w:sz w:val="20"/>
                <w:szCs w:val="20"/>
              </w:rPr>
              <w:t>menționarea datei de actualizare a paginii de internet.</w:t>
            </w:r>
          </w:p>
          <w:p w14:paraId="1E5F31AD" w14:textId="77777777" w:rsidR="00AA7BCC" w:rsidRPr="00585578" w:rsidRDefault="00AA7BCC" w:rsidP="0074770D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5018A2C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671E8908" w14:textId="77777777" w:rsidR="00AA7BCC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197BE9F3" w14:textId="77777777" w:rsidR="004F6822" w:rsidRDefault="004F6822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41CAD449" w14:textId="77777777" w:rsidR="004F6822" w:rsidRPr="00585578" w:rsidRDefault="004F6822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1D3ED986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0F2BBDD4" w14:textId="77777777" w:rsidR="00AA7BCC" w:rsidRPr="00585578" w:rsidRDefault="00AA7BCC" w:rsidP="0075096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1C1E20D2" w14:textId="77777777" w:rsidR="00AA7BCC" w:rsidRPr="00585578" w:rsidRDefault="00AA7BCC" w:rsidP="0075096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7CB6D96C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3ABF25CA" w14:textId="77777777" w:rsidR="00AA7BCC" w:rsidRPr="00585578" w:rsidRDefault="00AA7BCC" w:rsidP="0074770D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6.3.5.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Pentru fiecare medicament oferit spre vânzare prin intermediul societății informaționale este afişat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art.34 alin.(1)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:</w:t>
            </w:r>
          </w:p>
          <w:p w14:paraId="5219813C" w14:textId="77777777" w:rsidR="00AA7BCC" w:rsidRPr="002C3633" w:rsidRDefault="002C3633" w:rsidP="002C36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a)</w:t>
            </w:r>
            <w:r w:rsidRPr="002C3633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2C3633">
              <w:rPr>
                <w:rFonts w:cs="Times New Roman"/>
                <w:bCs/>
                <w:i/>
                <w:sz w:val="20"/>
                <w:szCs w:val="20"/>
              </w:rPr>
              <w:t>denumirea medicamentului;</w:t>
            </w:r>
          </w:p>
          <w:p w14:paraId="377FC63F" w14:textId="77777777" w:rsidR="002C3633" w:rsidRDefault="002C3633" w:rsidP="002C36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b)</w:t>
            </w:r>
            <w:r w:rsidRPr="002C3633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2C3633">
              <w:rPr>
                <w:rFonts w:cs="Times New Roman"/>
                <w:bCs/>
                <w:i/>
                <w:sz w:val="20"/>
                <w:szCs w:val="20"/>
              </w:rPr>
              <w:t>indicaţiile terapeutice din autorizaţia de punere pe piaţă;</w:t>
            </w:r>
          </w:p>
          <w:p w14:paraId="3BE5247F" w14:textId="77777777" w:rsidR="002C3633" w:rsidRDefault="002C3633" w:rsidP="002C36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c)</w:t>
            </w:r>
            <w:r w:rsidRPr="002C3633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AA7BCC" w:rsidRPr="002C3633">
              <w:rPr>
                <w:rFonts w:cs="Times New Roman"/>
                <w:bCs/>
                <w:i/>
                <w:sz w:val="20"/>
                <w:szCs w:val="20"/>
              </w:rPr>
              <w:t>prospectul;</w:t>
            </w:r>
          </w:p>
          <w:p w14:paraId="60B5EC29" w14:textId="77777777" w:rsidR="00AA7BCC" w:rsidRPr="002C3633" w:rsidRDefault="002C3633" w:rsidP="002C363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d) </w:t>
            </w:r>
            <w:r w:rsidR="00AA7BCC" w:rsidRPr="002C3633">
              <w:rPr>
                <w:rFonts w:cs="Times New Roman"/>
                <w:bCs/>
                <w:i/>
                <w:sz w:val="20"/>
                <w:szCs w:val="20"/>
              </w:rPr>
              <w:t>preţul.</w:t>
            </w:r>
          </w:p>
          <w:p w14:paraId="3E31BA6F" w14:textId="77777777" w:rsidR="00AA7BCC" w:rsidRPr="00585578" w:rsidRDefault="00AA7BCC" w:rsidP="0074770D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4CA107D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26E74EEC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12CB8077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40C08B5" w14:textId="77777777" w:rsidR="00AA7BCC" w:rsidRPr="00585578" w:rsidRDefault="00AA7BCC" w:rsidP="0075096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63BD969F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0DC003FE" w14:textId="77777777" w:rsidR="00AA7BCC" w:rsidRPr="00585578" w:rsidRDefault="00AA7BCC" w:rsidP="0074770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6.3.6.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Ambalarea medicamentelor</w:t>
            </w:r>
            <w:r w:rsidR="003655FB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asigură garantarea calității medicamentului și integritatea ambalajului</w:t>
            </w:r>
            <w:r w:rsidR="003655FB">
              <w:rPr>
                <w:rFonts w:cs="Times New Roman"/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art.39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 </w:t>
            </w:r>
          </w:p>
          <w:p w14:paraId="1A65CF36" w14:textId="77777777" w:rsidR="00AA7BCC" w:rsidRPr="00585578" w:rsidRDefault="00AA7BCC" w:rsidP="0074770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ECB1D56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61315A76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D684220" w14:textId="77777777" w:rsidR="00AA7BCC" w:rsidRPr="00585578" w:rsidRDefault="00AA7BCC" w:rsidP="0075096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1E098D41" w14:textId="77777777" w:rsidTr="00D05F3C">
        <w:trPr>
          <w:gridAfter w:val="1"/>
          <w:wAfter w:w="143" w:type="dxa"/>
          <w:trHeight w:val="642"/>
        </w:trPr>
        <w:tc>
          <w:tcPr>
            <w:tcW w:w="9900" w:type="dxa"/>
            <w:shd w:val="clear" w:color="auto" w:fill="auto"/>
          </w:tcPr>
          <w:p w14:paraId="7B483929" w14:textId="77777777" w:rsidR="00AA7BCC" w:rsidRPr="00585578" w:rsidRDefault="00AA7BCC" w:rsidP="0074770D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6.3.7.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Drogheria face dovada că medicamentele au fost ridicate de la sediul drogheriei sau au fost livrate prin mijloace specifice</w:t>
            </w:r>
            <w:r w:rsidR="003655FB">
              <w:rPr>
                <w:rFonts w:cs="Times New Roman"/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art.40, alin.(1)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</w:t>
            </w:r>
          </w:p>
          <w:p w14:paraId="1CC5CD36" w14:textId="77777777" w:rsidR="00AA7BCC" w:rsidRPr="00585578" w:rsidRDefault="00AA7BCC" w:rsidP="0074770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B5E5912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1D8BFA2F" w14:textId="77777777" w:rsidR="00AA7BCC" w:rsidRPr="00585578" w:rsidRDefault="00AA7BCC" w:rsidP="0075096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3BE73D8C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6F7CC895" w14:textId="77777777" w:rsidR="00AA7BCC" w:rsidRPr="00585578" w:rsidRDefault="00AA7BCC" w:rsidP="0074770D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6.3.8.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Drogheria cu activitate online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are contract cu o firmă de transport, care poate asigura condițiile de conservare specificate de producător, precum și protejarea coletelor care conțin medicamentele comandate, împotriva deteriorării, falsificării și furtului</w:t>
            </w:r>
            <w:r w:rsidR="003655FB"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art.40, alin</w:t>
            </w:r>
            <w:r w:rsidR="003655FB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(2) și (4) din 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CF0744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CF0744">
              <w:rPr>
                <w:b/>
                <w:i/>
                <w:iCs/>
                <w:sz w:val="20"/>
                <w:szCs w:val="20"/>
              </w:rPr>
              <w:t>4/2019</w:t>
            </w:r>
            <w:r w:rsidR="00CF0744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CF0744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2127F165" w14:textId="77777777" w:rsidR="00AA7BCC" w:rsidRPr="00585578" w:rsidRDefault="00AA7BCC" w:rsidP="0074770D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4646D83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6BC9E872" w14:textId="77777777" w:rsidR="00AA7BCC" w:rsidRPr="00585578" w:rsidRDefault="00AA7BCC" w:rsidP="0075096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0E468D7A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3130FF7F" w14:textId="77777777" w:rsidR="00AA7BCC" w:rsidRPr="00585578" w:rsidRDefault="00AA7BCC" w:rsidP="0074770D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6.3.9.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Farmacistul</w:t>
            </w:r>
            <w:r w:rsidR="003655FB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responsabil de vânzarea și eliberarea prin intermediul serviciilor societății informaționale a medicamentului</w:t>
            </w:r>
            <w:r w:rsidR="003655FB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face dovada deținerii pentru a folosi, în relația cu pacienții,</w:t>
            </w:r>
            <w:r w:rsidR="003655FB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chestionarul pentru eliberarea medicamentelor, prevăzut la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art.32, alin.(1</w:t>
            </w:r>
            <w:r w:rsidR="003655FB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),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lit. d) 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, chestionar în care pacientul să indice data nașterii, greutatea, înălțimea, sexul, tratamente curente, antecedente alergice, starea de sarcină sau alăptare.</w:t>
            </w:r>
          </w:p>
          <w:p w14:paraId="3FC68A98" w14:textId="77777777" w:rsidR="00AA7BCC" w:rsidRPr="00585578" w:rsidRDefault="00AA7BCC" w:rsidP="0074770D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EBFD2CB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60068CF6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65AA3B0" w14:textId="77777777" w:rsidR="00AA7BCC" w:rsidRPr="00585578" w:rsidRDefault="00AA7BCC" w:rsidP="0075096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2EC9BFFE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43AE4295" w14:textId="77777777" w:rsidR="00AA7BCC" w:rsidRPr="00585578" w:rsidRDefault="00AA7BCC" w:rsidP="0074770D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6.4. </w:t>
            </w:r>
            <w:r w:rsidRPr="00585578">
              <w:rPr>
                <w:b/>
                <w:i/>
              </w:rPr>
              <w:t>Biroul</w:t>
            </w:r>
            <w:r w:rsidR="00AC1CEB">
              <w:rPr>
                <w:b/>
                <w:i/>
              </w:rPr>
              <w:t xml:space="preserve"> </w:t>
            </w:r>
            <w:r w:rsidRPr="00585578">
              <w:rPr>
                <w:b/>
                <w:i/>
              </w:rPr>
              <w:t>conducătorului de unitate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</w:rPr>
              <w:t>(farmacist șef/asistent medical de farmacie șef)</w:t>
            </w:r>
            <w:r w:rsidR="00AC1CEB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este astfel amplasat încât permite exercitarea atribuțiilor de coordonare a activității drogheriei și a personalului și este dotat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art.60, lit. c)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 xml:space="preserve">le privind înființarea, organizarea și funcționarea unităților farmaceutice, aprobate </w:t>
            </w:r>
            <w:r w:rsidR="00F12A55">
              <w:rPr>
                <w:b/>
                <w:i/>
                <w:iCs/>
                <w:sz w:val="20"/>
                <w:szCs w:val="20"/>
              </w:rPr>
              <w:lastRenderedPageBreak/>
              <w:t>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F12A55"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cu: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0F3D2FFD" w14:textId="77777777" w:rsidR="00AA7BCC" w:rsidRPr="00585578" w:rsidRDefault="00AC1CEB" w:rsidP="00AC1CEB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a)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A7BCC" w:rsidRPr="00585578">
              <w:rPr>
                <w:i/>
                <w:sz w:val="20"/>
                <w:szCs w:val="20"/>
              </w:rPr>
              <w:t>mobilier  și echipamente necesare desfășurării activit</w:t>
            </w:r>
            <w:r>
              <w:rPr>
                <w:i/>
                <w:sz w:val="20"/>
                <w:szCs w:val="20"/>
              </w:rPr>
              <w:t>ă</w:t>
            </w:r>
            <w:r w:rsidR="00AA7BCC" w:rsidRPr="00585578">
              <w:rPr>
                <w:i/>
                <w:sz w:val="20"/>
                <w:szCs w:val="20"/>
              </w:rPr>
              <w:t>ții specifice de coordonare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="00AA7BCC" w:rsidRPr="00585578">
              <w:rPr>
                <w:i/>
                <w:sz w:val="20"/>
                <w:szCs w:val="20"/>
              </w:rPr>
              <w:t xml:space="preserve"> </w:t>
            </w:r>
            <w:r w:rsidR="00AA7BCC" w:rsidRPr="00585578">
              <w:rPr>
                <w:b/>
                <w:i/>
                <w:sz w:val="20"/>
                <w:szCs w:val="20"/>
              </w:rPr>
              <w:t>art.62, lit. d</w:t>
            </w:r>
            <w:r w:rsidR="00AA7BCC" w:rsidRPr="00585578">
              <w:rPr>
                <w:i/>
                <w:sz w:val="20"/>
                <w:szCs w:val="20"/>
              </w:rPr>
              <w:t>);</w:t>
            </w:r>
          </w:p>
          <w:p w14:paraId="3966B8EE" w14:textId="77777777" w:rsidR="00AA7BCC" w:rsidRPr="00585578" w:rsidRDefault="00AC1CEB" w:rsidP="00AC1CEB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b)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A7BCC" w:rsidRPr="00585578">
              <w:rPr>
                <w:i/>
                <w:sz w:val="20"/>
                <w:szCs w:val="20"/>
              </w:rPr>
              <w:t>mobilier specific păstrării documentelor curente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AC1CEB">
              <w:rPr>
                <w:bCs/>
                <w:i/>
                <w:sz w:val="20"/>
                <w:szCs w:val="20"/>
              </w:rPr>
              <w:t>conform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AA7BCC"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="00AA7BCC" w:rsidRPr="00585578">
              <w:rPr>
                <w:b/>
                <w:i/>
                <w:sz w:val="20"/>
                <w:szCs w:val="20"/>
              </w:rPr>
              <w:t>61, lit. g).</w:t>
            </w:r>
            <w:r w:rsidR="00AA7BCC" w:rsidRPr="00585578">
              <w:rPr>
                <w:i/>
                <w:sz w:val="20"/>
                <w:szCs w:val="20"/>
              </w:rPr>
              <w:t xml:space="preserve"> </w:t>
            </w:r>
          </w:p>
          <w:p w14:paraId="34D148E5" w14:textId="77777777" w:rsidR="00AA7BCC" w:rsidRPr="00585578" w:rsidRDefault="00AA7BCC" w:rsidP="0074770D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BE64923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2C90BCA7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47A20C96" w14:textId="77777777" w:rsidR="00AA7BCC" w:rsidRPr="00585578" w:rsidRDefault="00AA7BCC" w:rsidP="0075096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55D53F24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0CD74386" w14:textId="77777777" w:rsidR="00AA7BCC" w:rsidRPr="00585578" w:rsidRDefault="00AA7BCC" w:rsidP="0074770D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6.5</w:t>
            </w:r>
            <w:r w:rsidRPr="00585578">
              <w:rPr>
                <w:b/>
                <w:i/>
                <w:sz w:val="28"/>
                <w:szCs w:val="20"/>
              </w:rPr>
              <w:t xml:space="preserve">. </w:t>
            </w:r>
            <w:r w:rsidRPr="00585578">
              <w:rPr>
                <w:b/>
                <w:i/>
              </w:rPr>
              <w:t>Grup sanitar</w:t>
            </w:r>
          </w:p>
          <w:p w14:paraId="394633C3" w14:textId="77777777" w:rsidR="00AA7BCC" w:rsidRPr="00585578" w:rsidRDefault="00AA7BCC" w:rsidP="0074770D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i/>
                <w:sz w:val="28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53C8FA3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0F5F4B37" w14:textId="77777777" w:rsidR="00AA7BCC" w:rsidRPr="00585578" w:rsidRDefault="00AA7BCC" w:rsidP="0075096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B72B84" w14:paraId="7D320C4E" w14:textId="77777777" w:rsidTr="00D05F3C">
        <w:trPr>
          <w:gridAfter w:val="1"/>
          <w:wAfter w:w="143" w:type="dxa"/>
          <w:trHeight w:val="453"/>
        </w:trPr>
        <w:tc>
          <w:tcPr>
            <w:tcW w:w="11160" w:type="dxa"/>
            <w:gridSpan w:val="3"/>
            <w:shd w:val="clear" w:color="auto" w:fill="auto"/>
          </w:tcPr>
          <w:p w14:paraId="70E430D3" w14:textId="77777777" w:rsidR="00AA7BCC" w:rsidRPr="00B72B84" w:rsidRDefault="00AA7BCC" w:rsidP="00B72B84">
            <w:pPr>
              <w:pStyle w:val="TableContents"/>
              <w:numPr>
                <w:ilvl w:val="0"/>
                <w:numId w:val="51"/>
              </w:numPr>
              <w:snapToGrid w:val="0"/>
              <w:spacing w:line="276" w:lineRule="auto"/>
              <w:jc w:val="center"/>
              <w:rPr>
                <w:rFonts w:cs="Times New Roman"/>
                <w:bCs/>
                <w:i/>
              </w:rPr>
            </w:pPr>
            <w:r w:rsidRPr="00B72B84">
              <w:rPr>
                <w:rFonts w:cs="Times New Roman"/>
                <w:b/>
                <w:bCs/>
                <w:i/>
                <w:iCs/>
              </w:rPr>
              <w:t>Personalul de specialitat</w:t>
            </w:r>
            <w:r w:rsidR="00B72B84">
              <w:rPr>
                <w:rFonts w:cs="Times New Roman"/>
                <w:b/>
                <w:bCs/>
                <w:i/>
                <w:iCs/>
              </w:rPr>
              <w:t>e</w:t>
            </w:r>
          </w:p>
        </w:tc>
      </w:tr>
      <w:tr w:rsidR="00AA7BCC" w:rsidRPr="00585578" w14:paraId="7F8EA252" w14:textId="77777777" w:rsidTr="00D05F3C">
        <w:trPr>
          <w:gridAfter w:val="1"/>
          <w:wAfter w:w="143" w:type="dxa"/>
          <w:trHeight w:val="453"/>
        </w:trPr>
        <w:tc>
          <w:tcPr>
            <w:tcW w:w="9900" w:type="dxa"/>
            <w:shd w:val="clear" w:color="auto" w:fill="auto"/>
          </w:tcPr>
          <w:p w14:paraId="040EFDB5" w14:textId="77777777" w:rsidR="00AA7BCC" w:rsidRPr="00585578" w:rsidRDefault="00AA7BCC" w:rsidP="00B72B84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 xml:space="preserve">7.1. </w:t>
            </w:r>
            <w:r w:rsidRPr="00585578">
              <w:rPr>
                <w:i/>
                <w:sz w:val="20"/>
                <w:szCs w:val="20"/>
              </w:rPr>
              <w:t xml:space="preserve"> Personalul de specialitate este format din  farmaciști și/sau  asistenți medicali de farmacie care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își exercită profesia în unitatea farmaceutică pe bază de : </w:t>
            </w:r>
          </w:p>
          <w:p w14:paraId="4E27B57C" w14:textId="77777777" w:rsidR="00AA7BCC" w:rsidRPr="00585578" w:rsidRDefault="00AA7BCC" w:rsidP="00B72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a)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contract de muncă sau dovada exercitării profesiei în formă liberală </w:t>
            </w:r>
            <w:r w:rsidR="00B72B84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conform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art.567, alin.(1), (2)</w:t>
            </w:r>
            <w:r w:rsidR="00B72B84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Titlu</w:t>
            </w:r>
            <w:r w:rsidR="00B72B84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l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XIV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din Legea 95/2006; art.24 alin</w:t>
            </w:r>
            <w:r w:rsidR="00B72B84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.(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2</w:t>
            </w:r>
            <w:r w:rsidR="00B72B84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)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 lit.(b) din Legea farmaciei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;</w:t>
            </w:r>
          </w:p>
          <w:p w14:paraId="646A40BE" w14:textId="77777777" w:rsidR="00AA7BCC" w:rsidRPr="00585578" w:rsidRDefault="00AA7BCC" w:rsidP="00B72B8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b) </w:t>
            </w:r>
            <w:r w:rsidRPr="00585578">
              <w:rPr>
                <w:i/>
                <w:sz w:val="20"/>
                <w:szCs w:val="20"/>
              </w:rPr>
              <w:t xml:space="preserve">certificatul privind dreptul de exercitare a profesiei, vizat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pentru anul în curs</w:t>
            </w:r>
            <w:r w:rsidR="00B72B84"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art.23 din Legea farmaciei, art.63, alin.(1), (2)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14:paraId="5B42AC09" w14:textId="77777777" w:rsidR="00AA7BCC" w:rsidRPr="00585578" w:rsidRDefault="00AA7BCC" w:rsidP="00B72B8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c) </w:t>
            </w:r>
            <w:r w:rsidRPr="00585578">
              <w:rPr>
                <w:bCs/>
                <w:i/>
                <w:sz w:val="20"/>
                <w:szCs w:val="20"/>
              </w:rPr>
              <w:t>î</w:t>
            </w:r>
            <w:r w:rsidRPr="00585578">
              <w:rPr>
                <w:i/>
                <w:sz w:val="20"/>
                <w:szCs w:val="20"/>
              </w:rPr>
              <w:t>n drogherie își efectuează stagiul profesional persoane aflate în procesul de învățământ sau</w:t>
            </w:r>
            <w:r w:rsidRPr="00585578">
              <w:rPr>
                <w:bCs/>
                <w:i/>
                <w:sz w:val="20"/>
                <w:szCs w:val="20"/>
              </w:rPr>
              <w:t xml:space="preserve"> asistenți de farmacie în stagiu de practică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="00B72B84"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art.63, alin.(5)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F12A55"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–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27CECE81" w14:textId="77777777" w:rsidR="00AA7BCC" w:rsidRPr="00585578" w:rsidRDefault="00AA7BCC" w:rsidP="00B72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3D500A8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5D87060B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1FFFCC1C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3346082B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20B423BA" w14:textId="77777777" w:rsidR="00AA7BCC" w:rsidRPr="00585578" w:rsidRDefault="00AA7BCC" w:rsidP="00390CC8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9CB62B3" w14:textId="77777777" w:rsidR="00AA7BCC" w:rsidRPr="00585578" w:rsidRDefault="00AA7BCC" w:rsidP="0075096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4A96357C" w14:textId="77777777" w:rsidR="00AA7BCC" w:rsidRPr="00585578" w:rsidRDefault="00AA7BCC" w:rsidP="0075096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AA7BCC" w:rsidRPr="00585578" w14:paraId="3FE8804B" w14:textId="77777777" w:rsidTr="00D05F3C">
        <w:trPr>
          <w:gridAfter w:val="1"/>
          <w:wAfter w:w="143" w:type="dxa"/>
          <w:trHeight w:val="930"/>
        </w:trPr>
        <w:tc>
          <w:tcPr>
            <w:tcW w:w="9900" w:type="dxa"/>
            <w:shd w:val="clear" w:color="auto" w:fill="auto"/>
          </w:tcPr>
          <w:p w14:paraId="1DF6208C" w14:textId="77777777" w:rsidR="00F12A55" w:rsidRDefault="00AA7BCC" w:rsidP="00B72B8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iCs/>
                <w:sz w:val="20"/>
                <w:szCs w:val="20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7.2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Drogheria este condusă de un farmacist-şef/asistent medical de farmacie șef, care coordonează și controlează activitatea din drogherie, inclusiv a personalului administrativ şi a altui personal</w:t>
            </w:r>
            <w:r w:rsidR="00A929CD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necesar desfăşurării activităţilor prevăzute în obiectul de activitate –</w:t>
            </w:r>
            <w:r w:rsidR="00A929CD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există ,,Fișa postului” pentru întreg personalul</w:t>
            </w:r>
            <w:r w:rsidR="00A929CD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conform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art.63, alin.(3)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F12A55" w:rsidRPr="00585578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="00F12A55">
              <w:rPr>
                <w:rFonts w:cs="Times New Roman"/>
                <w:iCs/>
                <w:sz w:val="20"/>
                <w:szCs w:val="20"/>
              </w:rPr>
              <w:t>.</w:t>
            </w:r>
          </w:p>
          <w:p w14:paraId="064B5EF9" w14:textId="77777777" w:rsidR="00AA7BCC" w:rsidRPr="00585578" w:rsidRDefault="00AA7BCC" w:rsidP="00B72B8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4872E35" w14:textId="77777777" w:rsidR="00AA7BCC" w:rsidRPr="00585578" w:rsidRDefault="00AA7BCC" w:rsidP="00390CC8">
            <w:pPr>
              <w:pStyle w:val="Subtitle"/>
              <w:spacing w:line="276" w:lineRule="auto"/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1046020" w14:textId="77777777" w:rsidR="00AA7BCC" w:rsidRPr="00585578" w:rsidRDefault="00AA7BCC" w:rsidP="00750962">
            <w:pPr>
              <w:pStyle w:val="Subtitle"/>
              <w:spacing w:line="276" w:lineRule="auto"/>
              <w:jc w:val="left"/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AA7BCC" w:rsidRPr="00585578" w14:paraId="33F4DFC7" w14:textId="77777777" w:rsidTr="00D05F3C">
        <w:trPr>
          <w:gridAfter w:val="1"/>
          <w:wAfter w:w="143" w:type="dxa"/>
          <w:trHeight w:val="430"/>
        </w:trPr>
        <w:tc>
          <w:tcPr>
            <w:tcW w:w="9900" w:type="dxa"/>
            <w:shd w:val="clear" w:color="auto" w:fill="auto"/>
          </w:tcPr>
          <w:p w14:paraId="558EA0D3" w14:textId="77777777" w:rsidR="00AA7BCC" w:rsidRPr="00585578" w:rsidRDefault="00AA7BCC" w:rsidP="00B72B8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7.3. 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Farmacistul șef/asistentul șef de drogherie, asistentul de farmacie și farmacistul responsabil cu activitatea online au fișe de atribuții profesionale, vizate de Colegiul Farmaciștilor/OAMGMAMR, conform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art.589</w:t>
            </w:r>
            <w:r w:rsidR="00A929CD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lit.</w:t>
            </w:r>
            <w:r w:rsidR="00A929CD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g) din Legea 95/2006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,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art.12 alin. (1), lit. l)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</w:t>
            </w:r>
          </w:p>
          <w:p w14:paraId="5BBCA7DA" w14:textId="77777777" w:rsidR="00AA7BCC" w:rsidRPr="00585578" w:rsidRDefault="00AA7BCC" w:rsidP="00B72B8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F8030EE" w14:textId="77777777" w:rsidR="00AA7BCC" w:rsidRPr="00585578" w:rsidRDefault="00AA7BCC" w:rsidP="00390CC8">
            <w:pPr>
              <w:pStyle w:val="Subtitle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3E21964" w14:textId="77777777" w:rsidR="00AA7BCC" w:rsidRPr="00585578" w:rsidRDefault="00AA7BCC" w:rsidP="0075096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BCC" w:rsidRPr="00585578" w14:paraId="1AD5D7F8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5439B5F3" w14:textId="77777777" w:rsidR="00AA7BCC" w:rsidRPr="00585578" w:rsidRDefault="00AA7BCC" w:rsidP="00B72B84">
            <w:pPr>
              <w:pStyle w:val="Caption"/>
              <w:spacing w:before="0" w:after="0" w:line="276" w:lineRule="auto"/>
              <w:ind w:hanging="55"/>
              <w:jc w:val="both"/>
              <w:rPr>
                <w:b/>
                <w:sz w:val="20"/>
                <w:szCs w:val="20"/>
              </w:rPr>
            </w:pPr>
            <w:r w:rsidRPr="00585578">
              <w:rPr>
                <w:b/>
                <w:bCs/>
                <w:sz w:val="20"/>
                <w:szCs w:val="20"/>
              </w:rPr>
              <w:t xml:space="preserve">7.4. </w:t>
            </w:r>
            <w:r w:rsidRPr="00585578">
              <w:rPr>
                <w:bCs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 xml:space="preserve">Echipamentul de protecție al personalului de specialitate (ținuta profesională) este format din: </w:t>
            </w:r>
            <w:r w:rsidRPr="00A929CD">
              <w:rPr>
                <w:bCs/>
                <w:sz w:val="20"/>
                <w:szCs w:val="20"/>
              </w:rPr>
              <w:t>halat alb și  ecuson</w:t>
            </w:r>
            <w:r w:rsidRPr="00585578">
              <w:rPr>
                <w:sz w:val="20"/>
                <w:szCs w:val="20"/>
              </w:rPr>
              <w:t xml:space="preserve">, plasat la loc vizibil, </w:t>
            </w:r>
            <w:r w:rsidR="00A929CD">
              <w:rPr>
                <w:sz w:val="20"/>
                <w:szCs w:val="20"/>
              </w:rPr>
              <w:t>i</w:t>
            </w:r>
            <w:r w:rsidRPr="00585578">
              <w:rPr>
                <w:sz w:val="20"/>
                <w:szCs w:val="20"/>
              </w:rPr>
              <w:t>nscripționat cu: nume, prenume, funcția și numele drogheriei</w:t>
            </w:r>
            <w:r w:rsidR="00A929CD">
              <w:rPr>
                <w:sz w:val="20"/>
                <w:szCs w:val="20"/>
              </w:rPr>
              <w:t xml:space="preserve"> conform</w:t>
            </w:r>
            <w:r w:rsidRPr="00585578">
              <w:rPr>
                <w:b/>
                <w:sz w:val="20"/>
                <w:szCs w:val="20"/>
              </w:rPr>
              <w:t xml:space="preserve"> art.63, alin.(7) din </w:t>
            </w:r>
            <w:r w:rsidR="00F12A55" w:rsidRPr="00585578">
              <w:rPr>
                <w:b/>
                <w:sz w:val="20"/>
                <w:szCs w:val="20"/>
              </w:rPr>
              <w:t>Norme</w:t>
            </w:r>
            <w:r w:rsidR="00F12A55">
              <w:rPr>
                <w:b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sz w:val="20"/>
                <w:szCs w:val="20"/>
              </w:rPr>
              <w:t xml:space="preserve"> 44</w:t>
            </w:r>
            <w:r w:rsidR="00F12A55">
              <w:rPr>
                <w:b/>
                <w:sz w:val="20"/>
                <w:szCs w:val="20"/>
              </w:rPr>
              <w:t>4/2019</w:t>
            </w:r>
            <w:r w:rsidR="00F12A55" w:rsidRPr="00585578">
              <w:rPr>
                <w:b/>
                <w:sz w:val="20"/>
                <w:szCs w:val="20"/>
              </w:rPr>
              <w:t xml:space="preserve">, </w:t>
            </w:r>
            <w:r w:rsidR="00F12A55">
              <w:rPr>
                <w:b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5061141" w14:textId="77777777" w:rsidR="00AA7BCC" w:rsidRPr="00585578" w:rsidRDefault="00AA7BCC" w:rsidP="00B72B84">
            <w:pPr>
              <w:pStyle w:val="Caption"/>
              <w:spacing w:before="0" w:after="0" w:line="276" w:lineRule="auto"/>
              <w:jc w:val="both"/>
              <w:rPr>
                <w:b/>
                <w:sz w:val="20"/>
                <w:szCs w:val="20"/>
              </w:rPr>
            </w:pPr>
            <w:r w:rsidRPr="00585578">
              <w:rPr>
                <w:rFonts w:cs="Times New Roman"/>
                <w:iCs w:val="0"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 w:val="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4D0CC9F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2946B9B8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194F8609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AA7BCC" w:rsidRPr="00B6086A" w14:paraId="41498133" w14:textId="77777777" w:rsidTr="00D05F3C">
        <w:trPr>
          <w:gridAfter w:val="1"/>
          <w:wAfter w:w="143" w:type="dxa"/>
          <w:trHeight w:val="279"/>
        </w:trPr>
        <w:tc>
          <w:tcPr>
            <w:tcW w:w="11160" w:type="dxa"/>
            <w:gridSpan w:val="3"/>
            <w:shd w:val="clear" w:color="auto" w:fill="auto"/>
          </w:tcPr>
          <w:p w14:paraId="18CB10A0" w14:textId="77777777" w:rsidR="00AA7BCC" w:rsidRPr="00B6086A" w:rsidRDefault="00AA7BCC" w:rsidP="00B6086A">
            <w:pPr>
              <w:pStyle w:val="TableContents"/>
              <w:numPr>
                <w:ilvl w:val="0"/>
                <w:numId w:val="51"/>
              </w:numPr>
              <w:snapToGri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B6086A">
              <w:rPr>
                <w:rFonts w:cs="Times New Roman"/>
                <w:b/>
                <w:bCs/>
                <w:i/>
                <w:iCs/>
              </w:rPr>
              <w:t>Reguli de bună practică farmaceutică</w:t>
            </w:r>
            <w:r w:rsidR="00B6086A"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B6086A">
              <w:rPr>
                <w:rFonts w:cs="Times New Roman"/>
                <w:b/>
                <w:bCs/>
                <w:i/>
                <w:iCs/>
              </w:rPr>
              <w:t>–</w:t>
            </w:r>
            <w:r w:rsidR="00B6086A"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B6086A">
              <w:rPr>
                <w:rFonts w:cs="Times New Roman"/>
                <w:b/>
                <w:bCs/>
                <w:i/>
                <w:iCs/>
              </w:rPr>
              <w:t>prevederi generale</w:t>
            </w:r>
          </w:p>
        </w:tc>
      </w:tr>
      <w:tr w:rsidR="00AA7BCC" w:rsidRPr="00585578" w14:paraId="3F5CB78A" w14:textId="77777777" w:rsidTr="00D05F3C">
        <w:trPr>
          <w:gridAfter w:val="1"/>
          <w:wAfter w:w="143" w:type="dxa"/>
          <w:trHeight w:val="497"/>
        </w:trPr>
        <w:tc>
          <w:tcPr>
            <w:tcW w:w="11160" w:type="dxa"/>
            <w:gridSpan w:val="3"/>
            <w:shd w:val="clear" w:color="auto" w:fill="auto"/>
          </w:tcPr>
          <w:p w14:paraId="3BEE4869" w14:textId="77777777" w:rsidR="00AA7BCC" w:rsidRPr="00585578" w:rsidRDefault="00AA7BCC" w:rsidP="00B6086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Activitatea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se desfă</w:t>
            </w:r>
            <w:r w:rsidR="00B6086A">
              <w:rPr>
                <w:i/>
                <w:sz w:val="20"/>
                <w:szCs w:val="20"/>
              </w:rPr>
              <w:t>ș</w:t>
            </w:r>
            <w:r w:rsidRPr="00585578">
              <w:rPr>
                <w:i/>
                <w:sz w:val="20"/>
                <w:szCs w:val="20"/>
              </w:rPr>
              <w:t>oară în conformitate cu Regulile de bună practică farmaceutică, elaborate de Ministerul Sănătăţii în colaborare cu Colegiul Farmaciştilor din România</w:t>
            </w:r>
            <w:r w:rsidR="00B6086A">
              <w:rPr>
                <w:i/>
                <w:sz w:val="20"/>
                <w:szCs w:val="20"/>
              </w:rPr>
              <w:t xml:space="preserve">, conform </w:t>
            </w:r>
            <w:r w:rsidRPr="00585578">
              <w:rPr>
                <w:b/>
                <w:i/>
                <w:sz w:val="20"/>
                <w:szCs w:val="20"/>
              </w:rPr>
              <w:t>art.24</w:t>
            </w:r>
            <w:r w:rsidR="00B6086A">
              <w:rPr>
                <w:b/>
                <w:i/>
                <w:sz w:val="20"/>
                <w:szCs w:val="20"/>
              </w:rPr>
              <w:t xml:space="preserve">, </w:t>
            </w:r>
            <w:r w:rsidRPr="00585578">
              <w:rPr>
                <w:b/>
                <w:i/>
                <w:sz w:val="20"/>
                <w:szCs w:val="20"/>
              </w:rPr>
              <w:t>alin.(11) din Legea farmaciei.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A7BCC" w:rsidRPr="00585578" w14:paraId="6CAA6D58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62FA0957" w14:textId="77777777" w:rsidR="00AA7BCC" w:rsidRPr="00585578" w:rsidRDefault="00AA7BCC" w:rsidP="00B6086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8.1. </w:t>
            </w:r>
            <w:r w:rsidRPr="00585578">
              <w:rPr>
                <w:i/>
                <w:sz w:val="20"/>
                <w:szCs w:val="20"/>
              </w:rPr>
              <w:t>În drogherie există dosar cu procedurile RBPF necesare desfășurării activității specifice.</w:t>
            </w:r>
          </w:p>
          <w:p w14:paraId="2D453123" w14:textId="77777777" w:rsidR="00AA7BCC" w:rsidRPr="00585578" w:rsidRDefault="00AA7BCC" w:rsidP="00B6086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27AE015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4EF373B3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4C64964F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6131C892" w14:textId="77777777" w:rsidR="00AA7BCC" w:rsidRPr="00585578" w:rsidRDefault="00AA7BCC" w:rsidP="00B6086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8.2.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Drogheria deţine, în format letric sau electronic:</w:t>
            </w:r>
          </w:p>
          <w:p w14:paraId="4DE86FC4" w14:textId="77777777" w:rsidR="00AA7BCC" w:rsidRPr="00585578" w:rsidRDefault="00AA7BCC" w:rsidP="00B6086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a)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 literatura de specialitate care asigură informarea personalului de specialitate în legătură cu orice aspect legat de acţiunea şi de administrarea medicamentului</w:t>
            </w:r>
            <w:r w:rsidR="00B6086A"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art.67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;</w:t>
            </w:r>
          </w:p>
          <w:p w14:paraId="69148D2A" w14:textId="77777777" w:rsidR="00AA7BCC" w:rsidRPr="00585578" w:rsidRDefault="00AA7BCC" w:rsidP="00B6086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b)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legislația farmaceutică necesară desfășurării activității</w:t>
            </w:r>
            <w:r w:rsidRPr="00585578">
              <w:rPr>
                <w:i/>
                <w:sz w:val="20"/>
                <w:szCs w:val="20"/>
              </w:rPr>
              <w:t>: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legislația farmaceutică necesară desfășurării activității</w:t>
            </w:r>
            <w:r w:rsidRPr="00585578">
              <w:rPr>
                <w:i/>
                <w:sz w:val="20"/>
                <w:szCs w:val="20"/>
              </w:rPr>
              <w:t>: Legea farmaciei 266/2008,* republicată;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Ordinul nr. 444 din 25 martie 2019 pentru aprobarea </w:t>
            </w:r>
            <w:r w:rsidRPr="00585578">
              <w:rPr>
                <w:i/>
                <w:sz w:val="20"/>
                <w:szCs w:val="20"/>
              </w:rPr>
              <w:t>Normelor privind înființarea, organizarea și funcționarea unităților farmaceutice;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OMS 75/2010</w:t>
            </w:r>
            <w:r w:rsidR="007B4ED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- Reguli de bună practică farmaceutică; Legea 339/2005 privind regimul juridic al plantelor, substanțelor și preparatelor stupefiante și psihotrope</w:t>
            </w:r>
            <w:r w:rsidRPr="00585578">
              <w:rPr>
                <w:b/>
                <w:i/>
                <w:sz w:val="20"/>
                <w:szCs w:val="20"/>
              </w:rPr>
              <w:t xml:space="preserve">, </w:t>
            </w:r>
            <w:r w:rsidRPr="00585578">
              <w:rPr>
                <w:i/>
                <w:sz w:val="20"/>
                <w:szCs w:val="20"/>
              </w:rPr>
              <w:t>Normele 1915/ 2006 pentru aprobarea Normelor metodologice de aplicare a prevederilor Legii nr. 339/2005</w:t>
            </w:r>
            <w:r w:rsidRPr="00585578">
              <w:rPr>
                <w:b/>
                <w:i/>
                <w:sz w:val="20"/>
                <w:szCs w:val="20"/>
              </w:rPr>
              <w:t xml:space="preserve">; </w:t>
            </w:r>
            <w:r w:rsidRPr="00585578">
              <w:rPr>
                <w:i/>
                <w:sz w:val="20"/>
                <w:szCs w:val="20"/>
              </w:rPr>
              <w:t>Legea 95/2006 privind reforma în domeniul sănătății</w:t>
            </w:r>
            <w:r w:rsidR="007B4ED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- Titlul XIV</w:t>
            </w:r>
            <w:r w:rsidRPr="00585578">
              <w:rPr>
                <w:b/>
                <w:i/>
                <w:sz w:val="20"/>
                <w:szCs w:val="20"/>
              </w:rPr>
              <w:t>,</w:t>
            </w:r>
            <w:r w:rsidRPr="00585578">
              <w:t xml:space="preserve"> </w:t>
            </w:r>
            <w:r w:rsidRPr="00585578">
              <w:rPr>
                <w:i/>
                <w:sz w:val="20"/>
                <w:szCs w:val="20"/>
              </w:rPr>
              <w:t>Statutul CFR, Codul deontologic al farmacistului, etc.</w:t>
            </w:r>
          </w:p>
          <w:p w14:paraId="547871BA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BAFD4DF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138642DC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20BFAF37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74B19AC8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C8BE7A3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7E423127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73E10549" w14:textId="77777777" w:rsidTr="00D05F3C">
        <w:trPr>
          <w:gridAfter w:val="1"/>
          <w:wAfter w:w="143" w:type="dxa"/>
          <w:trHeight w:val="804"/>
        </w:trPr>
        <w:tc>
          <w:tcPr>
            <w:tcW w:w="9900" w:type="dxa"/>
            <w:shd w:val="clear" w:color="auto" w:fill="auto"/>
          </w:tcPr>
          <w:p w14:paraId="49E73954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lastRenderedPageBreak/>
              <w:t>8.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3. </w:t>
            </w:r>
            <w:r w:rsidRPr="00585578">
              <w:rPr>
                <w:i/>
                <w:color w:val="000000"/>
                <w:sz w:val="20"/>
                <w:szCs w:val="20"/>
              </w:rPr>
              <w:t>Drogheria deține documente (facturi și avize) care atestă proveniența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medicamentelor eliberate fără prescripție medicală și a celorlalte produse pe care le deține și le eliberează</w:t>
            </w:r>
            <w:r w:rsidR="00C94F87">
              <w:rPr>
                <w:i/>
                <w:color w:val="000000"/>
                <w:sz w:val="20"/>
                <w:szCs w:val="20"/>
              </w:rPr>
              <w:t xml:space="preserve"> conform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art.66</w:t>
            </w:r>
            <w:r w:rsidR="00C94F87">
              <w:rPr>
                <w:b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alin.(1)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14:paraId="468F232F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C45897A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12B8117F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3A83F87F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75C0C086" w14:textId="77777777" w:rsidTr="00D05F3C">
        <w:trPr>
          <w:gridAfter w:val="1"/>
          <w:wAfter w:w="143" w:type="dxa"/>
          <w:trHeight w:val="768"/>
        </w:trPr>
        <w:tc>
          <w:tcPr>
            <w:tcW w:w="9900" w:type="dxa"/>
            <w:shd w:val="clear" w:color="auto" w:fill="auto"/>
          </w:tcPr>
          <w:p w14:paraId="1A94C9F7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8.4. </w:t>
            </w:r>
            <w:r w:rsidRPr="00585578">
              <w:rPr>
                <w:i/>
                <w:color w:val="000000"/>
                <w:sz w:val="20"/>
                <w:szCs w:val="20"/>
              </w:rPr>
              <w:t>Drogheria deține documente care atestă calitatea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medicamentelor eliberate fără prescripție medicală și a celorlalte produse pe care le deține și le eliberează</w:t>
            </w:r>
            <w:r w:rsidR="00C94F87">
              <w:rPr>
                <w:i/>
                <w:color w:val="000000"/>
                <w:sz w:val="20"/>
                <w:szCs w:val="20"/>
              </w:rPr>
              <w:t xml:space="preserve"> conform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art.66 alin.(1)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14:paraId="5914D9BA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FF19BFA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42F96C69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3CDB4032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7EA6C059" w14:textId="77777777" w:rsidR="00AA7BCC" w:rsidRPr="00585578" w:rsidRDefault="00AA7BCC" w:rsidP="00B6086A">
            <w:pPr>
              <w:tabs>
                <w:tab w:val="left" w:pos="395"/>
              </w:tabs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8.5.</w:t>
            </w:r>
            <w:r w:rsidR="00C94F87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D</w:t>
            </w:r>
            <w:r w:rsidRPr="00585578">
              <w:rPr>
                <w:i/>
                <w:sz w:val="20"/>
                <w:szCs w:val="20"/>
              </w:rPr>
              <w:t>rogheria deține</w:t>
            </w:r>
            <w:r w:rsidR="00C94F87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procese verbale de neconformitate la recepție, 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 w:rsidRPr="00585578">
              <w:rPr>
                <w:i/>
                <w:sz w:val="20"/>
                <w:szCs w:val="20"/>
              </w:rPr>
              <w:t>, evidențiate în registrul de neconformități.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E2E1748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940163A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1AA16638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375C2F7D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423A8D70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8.6. </w:t>
            </w:r>
            <w:r w:rsidRPr="00585578">
              <w:rPr>
                <w:i/>
                <w:sz w:val="20"/>
                <w:szCs w:val="20"/>
              </w:rPr>
              <w:t>Drogheria are implementată procedura de verificare a elementelor de siguranță și autenticitate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a medicamentelor ce prezintă cod unic de identificare înregistrat în Sistemul Național de Verificare a Medicamentelor</w:t>
            </w:r>
            <w:r w:rsidR="00C94F87"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art.64, lit.</w:t>
            </w:r>
            <w:r w:rsidR="00C94F87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h)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5B50E245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9055013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6BDDCF07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16111632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66969045" w14:textId="77777777" w:rsidR="00AA7BCC" w:rsidRPr="00585578" w:rsidRDefault="00AA7BCC" w:rsidP="00B6086A">
            <w:pPr>
              <w:pStyle w:val="TableContents"/>
              <w:snapToGrid w:val="0"/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8.7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  În drogherie (</w:t>
            </w:r>
            <w:r w:rsidRPr="00585578">
              <w:rPr>
                <w:i/>
                <w:sz w:val="20"/>
                <w:szCs w:val="20"/>
              </w:rPr>
              <w:t xml:space="preserve">depozit și oficină), medicamentele și alte </w:t>
            </w:r>
            <w:r w:rsidRPr="00585578">
              <w:rPr>
                <w:bCs/>
                <w:i/>
                <w:sz w:val="20"/>
                <w:szCs w:val="20"/>
              </w:rPr>
              <w:t>produse a căror eliberare este permisă în drogherie,</w:t>
            </w:r>
            <w:r w:rsidRPr="00585578">
              <w:rPr>
                <w:i/>
                <w:sz w:val="20"/>
                <w:szCs w:val="20"/>
              </w:rPr>
              <w:t xml:space="preserve"> sunt depozitate și aranjate în ordinea crescătoare a  termenului de valabilitate, astfel încât să fie eliberate cu prioritate cele cu termenul de expirare cel mai apropiat.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9299A4F" w14:textId="77777777" w:rsidR="00AA7BCC" w:rsidRPr="00585578" w:rsidRDefault="00AA7BCC" w:rsidP="00B6086A">
            <w:pPr>
              <w:pStyle w:val="TableContents"/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C118A1D" w14:textId="77777777" w:rsidR="00AA7BCC" w:rsidRPr="00585578" w:rsidRDefault="00AA7BCC" w:rsidP="00390CC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  <w:p w14:paraId="17EC43F8" w14:textId="77777777" w:rsidR="00AA7BCC" w:rsidRPr="00585578" w:rsidRDefault="00AA7BCC" w:rsidP="00390CC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DF834DE" w14:textId="77777777" w:rsidR="00AA7BCC" w:rsidRPr="00585578" w:rsidRDefault="00AA7BCC" w:rsidP="0075096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AA7BCC" w:rsidRPr="00585578" w14:paraId="17F3CB20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288D4512" w14:textId="77777777" w:rsidR="00AA7BCC" w:rsidRPr="00585578" w:rsidRDefault="00AA7BCC" w:rsidP="00B6086A">
            <w:pPr>
              <w:pStyle w:val="TableContents"/>
              <w:snapToGrid w:val="0"/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iCs/>
                <w:sz w:val="20"/>
                <w:szCs w:val="20"/>
              </w:rPr>
              <w:t>8.8.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 Drogheria are stabilite reguli pentru informarea pacientului, în ceea ce privește:</w:t>
            </w:r>
            <w:r w:rsidR="00C94F87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>conservarea medicamentelor, modul de utilizare, atenționări specifice privind reacțiile adverse, asocieri în tratament, etc.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E9F9343" w14:textId="77777777" w:rsidR="00AA7BCC" w:rsidRPr="00585578" w:rsidRDefault="00AA7BCC" w:rsidP="00B6086A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AE1555E" w14:textId="77777777" w:rsidR="00AA7BCC" w:rsidRPr="00585578" w:rsidRDefault="00AA7BCC" w:rsidP="00390CC8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1194E3CC" w14:textId="77777777" w:rsidR="00AA7BCC" w:rsidRPr="00585578" w:rsidRDefault="00AA7BCC" w:rsidP="0075096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AA7BCC" w:rsidRPr="00585578" w14:paraId="1838D19D" w14:textId="77777777" w:rsidTr="00D05F3C">
        <w:trPr>
          <w:gridAfter w:val="1"/>
          <w:wAfter w:w="143" w:type="dxa"/>
          <w:trHeight w:val="741"/>
        </w:trPr>
        <w:tc>
          <w:tcPr>
            <w:tcW w:w="9900" w:type="dxa"/>
            <w:shd w:val="clear" w:color="auto" w:fill="auto"/>
          </w:tcPr>
          <w:p w14:paraId="7EC43F12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8.9.</w:t>
            </w:r>
            <w:r w:rsidRPr="00585578">
              <w:rPr>
                <w:i/>
                <w:sz w:val="20"/>
                <w:szCs w:val="20"/>
              </w:rPr>
              <w:t xml:space="preserve">  Drogheria deține, 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 w:rsidRPr="00585578">
              <w:rPr>
                <w:i/>
                <w:sz w:val="20"/>
                <w:szCs w:val="20"/>
              </w:rPr>
              <w:t>,</w:t>
            </w:r>
            <w:r w:rsidR="00C94F87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evidența documentelor ce fac obiectul retragerii de la comercializare a medicamentelor și a altor produse permise a se elibera în drogherie. </w:t>
            </w:r>
          </w:p>
          <w:p w14:paraId="49B49B70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0BBE1F1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2D7B49E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3EA7267A" w14:textId="77777777" w:rsidTr="00D05F3C">
        <w:trPr>
          <w:gridAfter w:val="1"/>
          <w:wAfter w:w="143" w:type="dxa"/>
          <w:trHeight w:val="669"/>
        </w:trPr>
        <w:tc>
          <w:tcPr>
            <w:tcW w:w="9900" w:type="dxa"/>
            <w:shd w:val="clear" w:color="auto" w:fill="auto"/>
          </w:tcPr>
          <w:p w14:paraId="56CE410F" w14:textId="77777777" w:rsidR="00AA7BCC" w:rsidRPr="00585578" w:rsidRDefault="00AA7BCC" w:rsidP="00B6086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8.10.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Drogheria  deține înregistrările de temperatură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necesare păstr</w:t>
            </w:r>
            <w:r w:rsidR="00C94F87"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 xml:space="preserve">rii medicamentelor în condițiile specificate de producător, în spațiile de depozitare (oficină și depozit). </w:t>
            </w:r>
          </w:p>
          <w:p w14:paraId="41A2D229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E655673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0B22E4E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3BE5C5C2" w14:textId="77777777" w:rsidTr="00D05F3C">
        <w:trPr>
          <w:gridAfter w:val="1"/>
          <w:wAfter w:w="143" w:type="dxa"/>
          <w:trHeight w:val="723"/>
        </w:trPr>
        <w:tc>
          <w:tcPr>
            <w:tcW w:w="9900" w:type="dxa"/>
            <w:shd w:val="clear" w:color="auto" w:fill="auto"/>
          </w:tcPr>
          <w:p w14:paraId="2D7BDC61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8.11. </w:t>
            </w:r>
            <w:r w:rsidRPr="00585578">
              <w:rPr>
                <w:i/>
                <w:sz w:val="20"/>
                <w:szCs w:val="20"/>
              </w:rPr>
              <w:t xml:space="preserve">Drogheria respectă procedura de transfer a medicamentelor aflate în gestiunea drogheriei, conform prevederilor </w:t>
            </w:r>
            <w:r w:rsidRPr="00585578">
              <w:rPr>
                <w:b/>
                <w:i/>
                <w:sz w:val="20"/>
                <w:szCs w:val="20"/>
              </w:rPr>
              <w:t xml:space="preserve">art.2 alin.(7^1) lit. a) din Legea farmaciei; art.6, alin.(1), lit. a)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, dacă este cazul).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03C248B6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F6C2EEE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04513EE0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7F597D13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78E067A8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8.12. </w:t>
            </w:r>
            <w:r w:rsidRPr="00585578">
              <w:rPr>
                <w:i/>
                <w:sz w:val="20"/>
                <w:szCs w:val="20"/>
              </w:rPr>
              <w:t>Drogheria nu utilizează tehnica de vânzare cu autoservire a medicamentelor</w:t>
            </w:r>
            <w:r w:rsidR="00642739">
              <w:rPr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i/>
                <w:sz w:val="20"/>
                <w:szCs w:val="20"/>
              </w:rPr>
              <w:t>art.2 alin</w:t>
            </w:r>
            <w:r w:rsidR="00642739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(3) din Legea farmaciei 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și art.2, alin.(5) din 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F12A55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F12A55">
              <w:rPr>
                <w:b/>
                <w:i/>
                <w:iCs/>
                <w:sz w:val="20"/>
                <w:szCs w:val="20"/>
              </w:rPr>
              <w:t>4/2019</w:t>
            </w:r>
            <w:r w:rsidR="00F12A55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F12A55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iCs/>
                <w:sz w:val="20"/>
                <w:szCs w:val="20"/>
              </w:rPr>
              <w:t>.</w:t>
            </w:r>
          </w:p>
          <w:p w14:paraId="53F5A379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18D3426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1164B73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40399C54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27203D50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8.13. </w:t>
            </w:r>
            <w:r w:rsidRPr="00585578">
              <w:rPr>
                <w:i/>
                <w:sz w:val="20"/>
                <w:szCs w:val="20"/>
              </w:rPr>
              <w:t>Drogheria deține contract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cu o firmă autorizată de distrugere a deșeurilor farmaceutice și/sau documente, </w:t>
            </w:r>
            <w:r w:rsidRPr="00585578">
              <w:rPr>
                <w:b/>
                <w:i/>
                <w:sz w:val="20"/>
                <w:szCs w:val="20"/>
              </w:rPr>
              <w:t>dacă este cazul,</w:t>
            </w:r>
            <w:r w:rsidRPr="00585578">
              <w:rPr>
                <w:i/>
                <w:sz w:val="20"/>
                <w:szCs w:val="20"/>
              </w:rPr>
              <w:t xml:space="preserve"> care atestă scoaterea din gestiune și distrugerea eventualelor medicamente și a altor produse de sănătate expirate, neconforme sau deteriorate. </w:t>
            </w:r>
          </w:p>
          <w:p w14:paraId="1ADCDFD6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683C9F1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8E6FB0B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5C7E3F03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7D2F195B" w14:textId="77777777" w:rsidR="00AA7BCC" w:rsidRPr="00585578" w:rsidRDefault="00AA7BCC" w:rsidP="00B6086A">
            <w:pPr>
              <w:pStyle w:val="TableContents"/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8.14.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Drogheria deține contract și/sau documente,  privind acțiunea /acțiunile de dezinsecție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și deratizare. </w:t>
            </w:r>
          </w:p>
          <w:p w14:paraId="12ECA5E8" w14:textId="77777777" w:rsidR="00AA7BCC" w:rsidRPr="00585578" w:rsidRDefault="00AA7BCC" w:rsidP="00B6086A">
            <w:pPr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BA573D9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55A1902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AA7BCC" w:rsidRPr="00585578" w14:paraId="777A69FB" w14:textId="77777777" w:rsidTr="00D05F3C">
        <w:trPr>
          <w:gridAfter w:val="1"/>
          <w:wAfter w:w="143" w:type="dxa"/>
          <w:trHeight w:val="497"/>
        </w:trPr>
        <w:tc>
          <w:tcPr>
            <w:tcW w:w="9900" w:type="dxa"/>
            <w:shd w:val="clear" w:color="auto" w:fill="auto"/>
          </w:tcPr>
          <w:p w14:paraId="72443565" w14:textId="77777777" w:rsidR="00AA7BCC" w:rsidRPr="00585578" w:rsidRDefault="00AA7BCC" w:rsidP="00B6086A">
            <w:pPr>
              <w:pStyle w:val="ListParagraph1"/>
              <w:tabs>
                <w:tab w:val="left" w:pos="395"/>
              </w:tabs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8.15</w:t>
            </w:r>
            <w:r w:rsidRPr="00585578">
              <w:rPr>
                <w:i/>
                <w:sz w:val="20"/>
                <w:szCs w:val="20"/>
              </w:rPr>
              <w:t>. Drogheria deține :</w:t>
            </w:r>
          </w:p>
          <w:p w14:paraId="3DC165B1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a)</w:t>
            </w:r>
            <w:r w:rsidRPr="00585578">
              <w:rPr>
                <w:i/>
                <w:sz w:val="20"/>
                <w:szCs w:val="20"/>
              </w:rPr>
              <w:t xml:space="preserve"> condică de sugestii și reclamații șnuruită și numerotată, accesibilă pacienților. Aceasta este verificată lunar de către farmacistul șef /asistentul medical de farmacie șef;</w:t>
            </w:r>
          </w:p>
          <w:p w14:paraId="3F6716D6" w14:textId="77777777" w:rsidR="00AA7BCC" w:rsidRPr="00585578" w:rsidRDefault="00AA7BCC" w:rsidP="00B6086A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 b)</w:t>
            </w:r>
            <w:r w:rsidRPr="00585578">
              <w:rPr>
                <w:i/>
                <w:sz w:val="20"/>
                <w:szCs w:val="20"/>
              </w:rPr>
              <w:t xml:space="preserve"> registru de reclamații,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conform Procedurii privind rezolvarea reclamațiilor.</w:t>
            </w:r>
          </w:p>
          <w:p w14:paraId="70E3D9EB" w14:textId="77777777" w:rsidR="00AA7BCC" w:rsidRPr="00585578" w:rsidRDefault="00AA7BCC" w:rsidP="00B6086A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02C05D4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63E880C9" w14:textId="77777777" w:rsidR="00AA7BCC" w:rsidRPr="00585578" w:rsidRDefault="00AA7BCC" w:rsidP="00390CC8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69A19913" w14:textId="77777777" w:rsidR="00AA7BCC" w:rsidRPr="00585578" w:rsidRDefault="00AA7BCC" w:rsidP="0075096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</w:tbl>
    <w:p w14:paraId="2E40BA98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4432F2A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20751ED9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  <w:r w:rsidRPr="00585578">
        <w:rPr>
          <w:rFonts w:cs="Times New Roman"/>
          <w:i/>
          <w:sz w:val="20"/>
          <w:szCs w:val="20"/>
        </w:rPr>
        <w:lastRenderedPageBreak/>
        <w:tab/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980"/>
        <w:gridCol w:w="1980"/>
      </w:tblGrid>
      <w:tr w:rsidR="00AA7BCC" w:rsidRPr="00585578" w14:paraId="777DA6C1" w14:textId="77777777" w:rsidTr="005D11F9">
        <w:trPr>
          <w:trHeight w:val="323"/>
        </w:trPr>
        <w:tc>
          <w:tcPr>
            <w:tcW w:w="3258" w:type="dxa"/>
            <w:tcBorders>
              <w:bottom w:val="single" w:sz="4" w:space="0" w:color="auto"/>
            </w:tcBorders>
          </w:tcPr>
          <w:p w14:paraId="482D3456" w14:textId="77777777" w:rsidR="00AA7BCC" w:rsidRPr="00585578" w:rsidRDefault="00AA7BCC" w:rsidP="0075096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Drogherie fără activitate online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93DA85A" w14:textId="77777777" w:rsidR="00AA7BCC" w:rsidRPr="00585578" w:rsidRDefault="00810E29" w:rsidP="0075096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</w:t>
            </w:r>
            <w:r w:rsidR="00AA7BCC" w:rsidRPr="00585578">
              <w:rPr>
                <w:bCs/>
                <w:i/>
                <w:sz w:val="20"/>
                <w:szCs w:val="20"/>
              </w:rPr>
              <w:t>axim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="00AA7BCC" w:rsidRPr="00585578">
              <w:rPr>
                <w:bCs/>
                <w:i/>
                <w:sz w:val="20"/>
                <w:szCs w:val="20"/>
              </w:rPr>
              <w:t>- 39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D7047C2" w14:textId="77777777" w:rsidR="00AA7BCC" w:rsidRPr="00585578" w:rsidRDefault="00642739" w:rsidP="00750962">
            <w:pPr>
              <w:spacing w:line="276" w:lineRule="auto"/>
              <w:rPr>
                <w:bCs/>
                <w:i/>
                <w:sz w:val="20"/>
                <w:szCs w:val="20"/>
                <w:highlight w:val="yellow"/>
              </w:rPr>
            </w:pPr>
            <w:r w:rsidRPr="00642739">
              <w:rPr>
                <w:bCs/>
                <w:i/>
                <w:sz w:val="20"/>
                <w:szCs w:val="20"/>
              </w:rPr>
              <w:t xml:space="preserve">Realizat - </w:t>
            </w:r>
          </w:p>
        </w:tc>
      </w:tr>
      <w:tr w:rsidR="00AA7BCC" w:rsidRPr="00585578" w14:paraId="22C50C2C" w14:textId="77777777" w:rsidTr="005D11F9">
        <w:trPr>
          <w:trHeight w:val="371"/>
        </w:trPr>
        <w:tc>
          <w:tcPr>
            <w:tcW w:w="3258" w:type="dxa"/>
            <w:tcBorders>
              <w:top w:val="single" w:sz="4" w:space="0" w:color="auto"/>
            </w:tcBorders>
          </w:tcPr>
          <w:p w14:paraId="2A732CAE" w14:textId="77777777" w:rsidR="00AA7BCC" w:rsidRPr="00585578" w:rsidRDefault="00AA7BCC" w:rsidP="0075096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Drogherie cu activitate online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F85DEB6" w14:textId="77777777" w:rsidR="00AA7BCC" w:rsidRPr="00585578" w:rsidRDefault="00AA7BCC" w:rsidP="0075096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maxim -</w:t>
            </w:r>
            <w:r w:rsidR="00810E29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DBDBB3D" w14:textId="77777777" w:rsidR="00AA7BCC" w:rsidRPr="00585578" w:rsidRDefault="00642739" w:rsidP="00750962">
            <w:pPr>
              <w:spacing w:line="276" w:lineRule="auto"/>
              <w:rPr>
                <w:bCs/>
                <w:i/>
                <w:sz w:val="20"/>
                <w:szCs w:val="20"/>
                <w:highlight w:val="yellow"/>
              </w:rPr>
            </w:pPr>
            <w:r w:rsidRPr="00642739">
              <w:rPr>
                <w:bCs/>
                <w:i/>
                <w:sz w:val="20"/>
                <w:szCs w:val="20"/>
              </w:rPr>
              <w:t>Realizat -</w:t>
            </w:r>
          </w:p>
        </w:tc>
      </w:tr>
    </w:tbl>
    <w:p w14:paraId="7C70B4F2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ADA9444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7E769AFD" w14:textId="77777777" w:rsidR="00AA7BCC" w:rsidRPr="00810E29" w:rsidRDefault="00AA7BCC" w:rsidP="00750962">
      <w:pPr>
        <w:spacing w:line="276" w:lineRule="auto"/>
        <w:rPr>
          <w:b/>
          <w:bCs/>
          <w:i/>
          <w:sz w:val="22"/>
          <w:szCs w:val="22"/>
        </w:rPr>
      </w:pPr>
      <w:r w:rsidRPr="00810E29">
        <w:rPr>
          <w:b/>
          <w:bCs/>
          <w:i/>
          <w:sz w:val="22"/>
          <w:szCs w:val="22"/>
        </w:rPr>
        <w:t>Comisia de evaluare:                                                                                   Farmacist șef/asistent medical de farmacie șef:</w:t>
      </w:r>
    </w:p>
    <w:p w14:paraId="2724D525" w14:textId="77777777" w:rsidR="00AA7BCC" w:rsidRPr="00810E29" w:rsidRDefault="00AA7BCC" w:rsidP="00750962">
      <w:pPr>
        <w:spacing w:line="276" w:lineRule="auto"/>
        <w:rPr>
          <w:b/>
          <w:bCs/>
          <w:i/>
          <w:sz w:val="22"/>
          <w:szCs w:val="22"/>
        </w:rPr>
      </w:pPr>
      <w:r w:rsidRPr="00810E29">
        <w:rPr>
          <w:b/>
          <w:bCs/>
          <w:i/>
          <w:sz w:val="22"/>
          <w:szCs w:val="22"/>
        </w:rPr>
        <w:t>Nume, prenume, semnătură:                                                                            Nume, prenume, semnătură:</w:t>
      </w:r>
    </w:p>
    <w:p w14:paraId="4B11C262" w14:textId="77777777" w:rsidR="00AA7BCC" w:rsidRPr="00810E29" w:rsidRDefault="00AA7BCC" w:rsidP="00750962">
      <w:pPr>
        <w:spacing w:line="276" w:lineRule="auto"/>
        <w:rPr>
          <w:b/>
          <w:bCs/>
          <w:i/>
          <w:sz w:val="22"/>
          <w:szCs w:val="22"/>
        </w:rPr>
      </w:pPr>
      <w:r w:rsidRPr="00810E29">
        <w:rPr>
          <w:b/>
          <w:bCs/>
          <w:i/>
          <w:sz w:val="22"/>
          <w:szCs w:val="22"/>
        </w:rPr>
        <w:t>Farm.__________________________________                                              _________________________________</w:t>
      </w:r>
    </w:p>
    <w:p w14:paraId="035B108F" w14:textId="77777777" w:rsidR="00AA7BCC" w:rsidRPr="00810E29" w:rsidRDefault="00AA7BCC" w:rsidP="00750962">
      <w:pPr>
        <w:spacing w:line="276" w:lineRule="auto"/>
        <w:rPr>
          <w:b/>
          <w:bCs/>
          <w:i/>
          <w:sz w:val="22"/>
          <w:szCs w:val="22"/>
        </w:rPr>
      </w:pPr>
      <w:r w:rsidRPr="00810E29">
        <w:rPr>
          <w:b/>
          <w:bCs/>
          <w:i/>
          <w:sz w:val="22"/>
          <w:szCs w:val="22"/>
        </w:rPr>
        <w:t xml:space="preserve">Farm.__________________________________                            </w:t>
      </w:r>
    </w:p>
    <w:p w14:paraId="5796E117" w14:textId="77777777" w:rsidR="00AA7BCC" w:rsidRPr="00810E29" w:rsidRDefault="00AA7BCC" w:rsidP="00750962">
      <w:pPr>
        <w:spacing w:line="276" w:lineRule="auto"/>
        <w:rPr>
          <w:i/>
          <w:sz w:val="22"/>
          <w:szCs w:val="22"/>
        </w:rPr>
      </w:pPr>
    </w:p>
    <w:p w14:paraId="52461076" w14:textId="77777777" w:rsidR="00AA7BCC" w:rsidRPr="00585578" w:rsidRDefault="00AA7BCC" w:rsidP="00750962">
      <w:pPr>
        <w:spacing w:line="276" w:lineRule="auto"/>
        <w:rPr>
          <w:i/>
          <w:sz w:val="20"/>
          <w:szCs w:val="20"/>
        </w:rPr>
      </w:pPr>
    </w:p>
    <w:p w14:paraId="64F2684A" w14:textId="77777777" w:rsidR="00AA7BCC" w:rsidRPr="00585578" w:rsidRDefault="00AA7BCC" w:rsidP="00750962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i/>
          <w:sz w:val="20"/>
          <w:szCs w:val="20"/>
        </w:rPr>
        <w:t xml:space="preserve">Regulile care au în text sintagma,, </w:t>
      </w:r>
      <w:r w:rsidRPr="00585578">
        <w:rPr>
          <w:b/>
          <w:i/>
          <w:sz w:val="20"/>
          <w:szCs w:val="20"/>
        </w:rPr>
        <w:t>dacă este cazul”</w:t>
      </w:r>
      <w:r w:rsidRPr="00585578">
        <w:rPr>
          <w:i/>
          <w:sz w:val="20"/>
          <w:szCs w:val="20"/>
        </w:rPr>
        <w:t xml:space="preserve"> </w:t>
      </w:r>
      <w:r w:rsidRPr="00585578">
        <w:rPr>
          <w:b/>
          <w:bCs/>
          <w:i/>
          <w:sz w:val="20"/>
          <w:szCs w:val="20"/>
        </w:rPr>
        <w:t>vor fi punctate conform constatărilor, iar farmaciile la care NU ESTE CAZUL vor primi din oficiu punctajul aferent.</w:t>
      </w:r>
    </w:p>
    <w:p w14:paraId="4297CE87" w14:textId="77777777" w:rsidR="00AA7BCC" w:rsidRPr="00585578" w:rsidRDefault="00AA7BCC" w:rsidP="00750962">
      <w:pPr>
        <w:spacing w:line="276" w:lineRule="auto"/>
        <w:rPr>
          <w:i/>
          <w:sz w:val="20"/>
          <w:szCs w:val="20"/>
        </w:rPr>
      </w:pPr>
    </w:p>
    <w:p w14:paraId="54DADD3E" w14:textId="77777777" w:rsidR="00AA7BCC" w:rsidRPr="00585578" w:rsidRDefault="00AA7BCC" w:rsidP="00750962">
      <w:pPr>
        <w:spacing w:line="276" w:lineRule="auto"/>
        <w:rPr>
          <w:i/>
          <w:sz w:val="20"/>
          <w:szCs w:val="20"/>
        </w:rPr>
      </w:pPr>
      <w:r w:rsidRPr="00585578">
        <w:rPr>
          <w:i/>
          <w:sz w:val="20"/>
          <w:szCs w:val="20"/>
        </w:rPr>
        <w:t>O copie a prezentei grile, completată și semnată rămâne în farmacia comunitară evaluată.</w:t>
      </w:r>
    </w:p>
    <w:p w14:paraId="6B66894F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57AE8A38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5DF95D2F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4278C1EB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2DB43927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76014C68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2ADD1750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7ED41055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28837688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5666F760" w14:textId="77777777" w:rsidR="00AA7BCC" w:rsidRPr="00585578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472D1204" w14:textId="77777777" w:rsidR="00AA7BCC" w:rsidRDefault="00AA7BC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2718EBC3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219562F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210C0159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49C769E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17F8096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7374D7A0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4810CDC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45D737F3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C8A51EC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1175B31D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B65140F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1FBF69F4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D507BB4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3A6557F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7F2AD04F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28866B79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47D5D5B3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71741E93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EC5D27C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562893DF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DBDAE05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20C9F81E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7F406BF0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579DC9B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F11216B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1F3BCA0F" w14:textId="77777777" w:rsidR="00F12A55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53C3602A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94D0660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AFA3F8E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1D650AA5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485630AF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2D969420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04BD4E58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D733AB7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78A079E2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3F70D999" w14:textId="77777777" w:rsidR="00D05F3C" w:rsidRDefault="00D05F3C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67589E38" w14:textId="77777777" w:rsidR="00F12A55" w:rsidRPr="00585578" w:rsidRDefault="00F12A55" w:rsidP="00750962">
      <w:pPr>
        <w:spacing w:line="276" w:lineRule="auto"/>
        <w:rPr>
          <w:rFonts w:cs="Times New Roman"/>
          <w:i/>
          <w:sz w:val="20"/>
          <w:szCs w:val="20"/>
        </w:rPr>
      </w:pPr>
    </w:p>
    <w:p w14:paraId="4DBAA9CD" w14:textId="77777777" w:rsidR="00AA7BCC" w:rsidRPr="00585578" w:rsidRDefault="00AA7BCC" w:rsidP="00750962">
      <w:pPr>
        <w:spacing w:line="276" w:lineRule="auto"/>
        <w:rPr>
          <w:rFonts w:eastAsia="Times New Roman" w:cs="Times New Roman"/>
          <w:b/>
          <w:i/>
        </w:rPr>
      </w:pPr>
    </w:p>
    <w:sectPr w:rsidR="00AA7BCC" w:rsidRPr="00585578" w:rsidSect="00690F38">
      <w:headerReference w:type="default" r:id="rId9"/>
      <w:footerReference w:type="even" r:id="rId10"/>
      <w:footerReference w:type="default" r:id="rId11"/>
      <w:pgSz w:w="11906" w:h="16838" w:code="9"/>
      <w:pgMar w:top="301" w:right="431" w:bottom="431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D161" w14:textId="77777777" w:rsidR="00815DE2" w:rsidRDefault="00815DE2" w:rsidP="00914825">
      <w:r>
        <w:separator/>
      </w:r>
    </w:p>
  </w:endnote>
  <w:endnote w:type="continuationSeparator" w:id="0">
    <w:p w14:paraId="01D60C91" w14:textId="77777777" w:rsidR="00815DE2" w:rsidRDefault="00815DE2" w:rsidP="0091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9141965"/>
      <w:docPartObj>
        <w:docPartGallery w:val="Page Numbers (Bottom of Page)"/>
        <w:docPartUnique/>
      </w:docPartObj>
    </w:sdtPr>
    <w:sdtContent>
      <w:p w14:paraId="1FCE5706" w14:textId="77777777" w:rsidR="00603537" w:rsidRDefault="00E445C1" w:rsidP="005D11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0353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ED393A" w14:textId="77777777" w:rsidR="00603537" w:rsidRDefault="00603537" w:rsidP="00AF57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0846199"/>
      <w:docPartObj>
        <w:docPartGallery w:val="Page Numbers (Bottom of Page)"/>
        <w:docPartUnique/>
      </w:docPartObj>
    </w:sdtPr>
    <w:sdtContent>
      <w:p w14:paraId="5912281C" w14:textId="77777777" w:rsidR="00603537" w:rsidRDefault="00E445C1" w:rsidP="005D11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60353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07064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8999F40" w14:textId="77777777" w:rsidR="00603537" w:rsidRDefault="00603537" w:rsidP="00AF577A">
    <w:pPr>
      <w:pStyle w:val="Footer"/>
      <w:ind w:right="360"/>
    </w:pPr>
  </w:p>
  <w:p w14:paraId="287F355D" w14:textId="77777777" w:rsidR="00603537" w:rsidRDefault="00603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F2EE" w14:textId="77777777" w:rsidR="00815DE2" w:rsidRDefault="00815DE2" w:rsidP="00914825">
      <w:r>
        <w:separator/>
      </w:r>
    </w:p>
  </w:footnote>
  <w:footnote w:type="continuationSeparator" w:id="0">
    <w:p w14:paraId="6556BF9D" w14:textId="77777777" w:rsidR="00815DE2" w:rsidRDefault="00815DE2" w:rsidP="0091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090378"/>
      <w:docPartObj>
        <w:docPartGallery w:val="Page Numbers (Top of Page)"/>
        <w:docPartUnique/>
      </w:docPartObj>
    </w:sdtPr>
    <w:sdtContent>
      <w:p w14:paraId="1D664F6F" w14:textId="77777777" w:rsidR="00603537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0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021250" w14:textId="77777777" w:rsidR="00603537" w:rsidRDefault="00603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A60"/>
    <w:multiLevelType w:val="hybridMultilevel"/>
    <w:tmpl w:val="A3325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E26AB"/>
    <w:multiLevelType w:val="hybridMultilevel"/>
    <w:tmpl w:val="2AF0B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207F5"/>
    <w:multiLevelType w:val="hybridMultilevel"/>
    <w:tmpl w:val="D54E91DE"/>
    <w:lvl w:ilvl="0" w:tplc="FC1E9BEA">
      <w:start w:val="1"/>
      <w:numFmt w:val="lowerLetter"/>
      <w:lvlText w:val="%1)"/>
      <w:lvlJc w:val="left"/>
      <w:pPr>
        <w:ind w:left="720" w:hanging="360"/>
      </w:pPr>
      <w:rPr>
        <w:rFonts w:hint="default"/>
        <w:u w:color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96ECA"/>
    <w:multiLevelType w:val="hybridMultilevel"/>
    <w:tmpl w:val="794A7DDC"/>
    <w:lvl w:ilvl="0" w:tplc="1A70BE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22D2"/>
    <w:multiLevelType w:val="multilevel"/>
    <w:tmpl w:val="857EB676"/>
    <w:lvl w:ilvl="0">
      <w:start w:val="9"/>
      <w:numFmt w:val="decimal"/>
      <w:lvlText w:val="%1."/>
      <w:lvlJc w:val="left"/>
      <w:pPr>
        <w:ind w:left="720" w:hanging="360"/>
      </w:pPr>
      <w:rPr>
        <w:rFonts w:cs="Mangal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76023E1"/>
    <w:multiLevelType w:val="hybridMultilevel"/>
    <w:tmpl w:val="725248EE"/>
    <w:lvl w:ilvl="0" w:tplc="790E7514">
      <w:start w:val="1"/>
      <w:numFmt w:val="lowerLetter"/>
      <w:lvlText w:val="%1)"/>
      <w:lvlJc w:val="left"/>
      <w:pPr>
        <w:ind w:left="395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7" w15:restartNumberingAfterBreak="0">
    <w:nsid w:val="07EB0299"/>
    <w:multiLevelType w:val="hybridMultilevel"/>
    <w:tmpl w:val="F740072A"/>
    <w:lvl w:ilvl="0" w:tplc="158293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665F8"/>
    <w:multiLevelType w:val="hybridMultilevel"/>
    <w:tmpl w:val="67BAA050"/>
    <w:lvl w:ilvl="0" w:tplc="9CE81D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A23A40"/>
    <w:multiLevelType w:val="hybridMultilevel"/>
    <w:tmpl w:val="CFE4E16E"/>
    <w:lvl w:ilvl="0" w:tplc="C95C4E0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4F545C"/>
    <w:multiLevelType w:val="multilevel"/>
    <w:tmpl w:val="93ACD8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11" w15:restartNumberingAfterBreak="0">
    <w:nsid w:val="0C6B21A9"/>
    <w:multiLevelType w:val="hybridMultilevel"/>
    <w:tmpl w:val="9C62DF5E"/>
    <w:lvl w:ilvl="0" w:tplc="790E7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21213"/>
    <w:multiLevelType w:val="hybridMultilevel"/>
    <w:tmpl w:val="0ED0A486"/>
    <w:lvl w:ilvl="0" w:tplc="790E751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3" w15:restartNumberingAfterBreak="0">
    <w:nsid w:val="0D023892"/>
    <w:multiLevelType w:val="hybridMultilevel"/>
    <w:tmpl w:val="6FB266F4"/>
    <w:lvl w:ilvl="0" w:tplc="A6D605D8">
      <w:start w:val="2"/>
      <w:numFmt w:val="lowerLetter"/>
      <w:lvlText w:val="%1)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4" w15:restartNumberingAfterBreak="0">
    <w:nsid w:val="0FEF71A9"/>
    <w:multiLevelType w:val="multilevel"/>
    <w:tmpl w:val="36F84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0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5" w15:restartNumberingAfterBreak="0">
    <w:nsid w:val="17FE11E0"/>
    <w:multiLevelType w:val="hybridMultilevel"/>
    <w:tmpl w:val="1444B59C"/>
    <w:lvl w:ilvl="0" w:tplc="68A4CB6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056903"/>
    <w:multiLevelType w:val="hybridMultilevel"/>
    <w:tmpl w:val="C4AA2C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471F1"/>
    <w:multiLevelType w:val="hybridMultilevel"/>
    <w:tmpl w:val="D3BC7752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B4D1B6F"/>
    <w:multiLevelType w:val="multilevel"/>
    <w:tmpl w:val="E630482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sz w:val="28"/>
        <w:szCs w:val="28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cs="Times New Roman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  <w:color w:val="auto"/>
        <w:sz w:val="22"/>
      </w:rPr>
    </w:lvl>
  </w:abstractNum>
  <w:abstractNum w:abstractNumId="19" w15:restartNumberingAfterBreak="0">
    <w:nsid w:val="1C2E4A85"/>
    <w:multiLevelType w:val="multilevel"/>
    <w:tmpl w:val="C93C9390"/>
    <w:lvl w:ilvl="0">
      <w:start w:val="8"/>
      <w:numFmt w:val="decimal"/>
      <w:lvlText w:val="%1."/>
      <w:lvlJc w:val="left"/>
      <w:pPr>
        <w:ind w:left="360" w:hanging="360"/>
      </w:pPr>
      <w:rPr>
        <w:rFonts w:eastAsia="SimSu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SimSun" w:cs="Times New Roman" w:hint="default"/>
        <w:b w:val="0"/>
        <w:color w:val="auto"/>
        <w:sz w:val="24"/>
      </w:rPr>
    </w:lvl>
    <w:lvl w:ilvl="2">
      <w:start w:val="1"/>
      <w:numFmt w:val="lowerLetter"/>
      <w:lvlText w:val="%1.%2.%3."/>
      <w:lvlJc w:val="left"/>
      <w:pPr>
        <w:ind w:left="1440" w:hanging="720"/>
      </w:pPr>
      <w:rPr>
        <w:rFonts w:eastAsia="SimSun" w:cs="Times New Roman" w:hint="default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SimSun" w:cs="Times New Roman" w:hint="default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SimSu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SimSu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SimSu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SimSu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SimSun" w:cs="Times New Roman" w:hint="default"/>
        <w:b w:val="0"/>
        <w:color w:val="auto"/>
        <w:sz w:val="24"/>
      </w:rPr>
    </w:lvl>
  </w:abstractNum>
  <w:abstractNum w:abstractNumId="20" w15:restartNumberingAfterBreak="0">
    <w:nsid w:val="1F314727"/>
    <w:multiLevelType w:val="hybridMultilevel"/>
    <w:tmpl w:val="41827768"/>
    <w:lvl w:ilvl="0" w:tplc="4F4EB2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231967"/>
    <w:multiLevelType w:val="hybridMultilevel"/>
    <w:tmpl w:val="064AB206"/>
    <w:lvl w:ilvl="0" w:tplc="08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473EFE"/>
    <w:multiLevelType w:val="hybridMultilevel"/>
    <w:tmpl w:val="93189216"/>
    <w:lvl w:ilvl="0" w:tplc="F1B6889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022C85"/>
    <w:multiLevelType w:val="hybridMultilevel"/>
    <w:tmpl w:val="70DC1936"/>
    <w:lvl w:ilvl="0" w:tplc="04090017">
      <w:start w:val="1"/>
      <w:numFmt w:val="lowerLetter"/>
      <w:lvlText w:val="%1)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244D5601"/>
    <w:multiLevelType w:val="hybridMultilevel"/>
    <w:tmpl w:val="3EF47D88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482189"/>
    <w:multiLevelType w:val="hybridMultilevel"/>
    <w:tmpl w:val="7BDADC7A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860189A"/>
    <w:multiLevelType w:val="hybridMultilevel"/>
    <w:tmpl w:val="B00A011A"/>
    <w:lvl w:ilvl="0" w:tplc="8CDA1E68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75379D"/>
    <w:multiLevelType w:val="hybridMultilevel"/>
    <w:tmpl w:val="67440DDC"/>
    <w:lvl w:ilvl="0" w:tplc="859C533A">
      <w:start w:val="1"/>
      <w:numFmt w:val="lowerLetter"/>
      <w:lvlText w:val="%1)"/>
      <w:lvlJc w:val="left"/>
      <w:pPr>
        <w:ind w:left="720" w:hanging="360"/>
      </w:pPr>
      <w:rPr>
        <w:rFonts w:hint="default"/>
        <w:u w:color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E6608D"/>
    <w:multiLevelType w:val="hybridMultilevel"/>
    <w:tmpl w:val="A72821D4"/>
    <w:lvl w:ilvl="0" w:tplc="8CDA1E68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D24DC"/>
    <w:multiLevelType w:val="hybridMultilevel"/>
    <w:tmpl w:val="232EFDFE"/>
    <w:lvl w:ilvl="0" w:tplc="FA86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52EC4"/>
    <w:multiLevelType w:val="hybridMultilevel"/>
    <w:tmpl w:val="E384D1BC"/>
    <w:lvl w:ilvl="0" w:tplc="B0B6D132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8432B7"/>
    <w:multiLevelType w:val="hybridMultilevel"/>
    <w:tmpl w:val="38743396"/>
    <w:lvl w:ilvl="0" w:tplc="07FE19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FB0FD1"/>
    <w:multiLevelType w:val="multilevel"/>
    <w:tmpl w:val="A7A2618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SimSu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SimSu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SimSu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SimSu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SimSu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SimSu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SimSu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SimSun" w:hint="default"/>
        <w:color w:val="auto"/>
      </w:rPr>
    </w:lvl>
  </w:abstractNum>
  <w:abstractNum w:abstractNumId="33" w15:restartNumberingAfterBreak="0">
    <w:nsid w:val="2F160E66"/>
    <w:multiLevelType w:val="hybridMultilevel"/>
    <w:tmpl w:val="28942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563965"/>
    <w:multiLevelType w:val="hybridMultilevel"/>
    <w:tmpl w:val="7E20EFD2"/>
    <w:lvl w:ilvl="0" w:tplc="28B4D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0D70FF"/>
    <w:multiLevelType w:val="hybridMultilevel"/>
    <w:tmpl w:val="12E4F91C"/>
    <w:lvl w:ilvl="0" w:tplc="86C491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36EF216D"/>
    <w:multiLevelType w:val="hybridMultilevel"/>
    <w:tmpl w:val="1A1041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B77CD"/>
    <w:multiLevelType w:val="multilevel"/>
    <w:tmpl w:val="9446B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378055CA"/>
    <w:multiLevelType w:val="hybridMultilevel"/>
    <w:tmpl w:val="AAAC362E"/>
    <w:lvl w:ilvl="0" w:tplc="F1B6889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BD6D4A"/>
    <w:multiLevelType w:val="hybridMultilevel"/>
    <w:tmpl w:val="FD4E3B28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278259C"/>
    <w:multiLevelType w:val="hybridMultilevel"/>
    <w:tmpl w:val="725248EE"/>
    <w:lvl w:ilvl="0" w:tplc="FFFFFFFF">
      <w:start w:val="1"/>
      <w:numFmt w:val="lowerLetter"/>
      <w:lvlText w:val="%1)"/>
      <w:lvlJc w:val="left"/>
      <w:pPr>
        <w:ind w:left="395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1" w15:restartNumberingAfterBreak="0">
    <w:nsid w:val="455C3024"/>
    <w:multiLevelType w:val="hybridMultilevel"/>
    <w:tmpl w:val="37AE6E52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6DC383A"/>
    <w:multiLevelType w:val="hybridMultilevel"/>
    <w:tmpl w:val="9D80E1DE"/>
    <w:lvl w:ilvl="0" w:tplc="92CAC1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C21C15"/>
    <w:multiLevelType w:val="hybridMultilevel"/>
    <w:tmpl w:val="CBBECC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1C76FC"/>
    <w:multiLevelType w:val="hybridMultilevel"/>
    <w:tmpl w:val="9E5CC732"/>
    <w:lvl w:ilvl="0" w:tplc="55ECC3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EF574B"/>
    <w:multiLevelType w:val="hybridMultilevel"/>
    <w:tmpl w:val="4EF800C6"/>
    <w:lvl w:ilvl="0" w:tplc="F1B68892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7F31E5"/>
    <w:multiLevelType w:val="hybridMultilevel"/>
    <w:tmpl w:val="B6FA3816"/>
    <w:lvl w:ilvl="0" w:tplc="04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EA02227"/>
    <w:multiLevelType w:val="hybridMultilevel"/>
    <w:tmpl w:val="398E7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617495"/>
    <w:multiLevelType w:val="multilevel"/>
    <w:tmpl w:val="AF2CC4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509955A9"/>
    <w:multiLevelType w:val="hybridMultilevel"/>
    <w:tmpl w:val="5B1E0C94"/>
    <w:lvl w:ilvl="0" w:tplc="E0E68A2E">
      <w:start w:val="1"/>
      <w:numFmt w:val="lowerLetter"/>
      <w:lvlText w:val="%1)"/>
      <w:lvlJc w:val="left"/>
      <w:pPr>
        <w:ind w:left="3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0" w15:restartNumberingAfterBreak="0">
    <w:nsid w:val="51810C41"/>
    <w:multiLevelType w:val="hybridMultilevel"/>
    <w:tmpl w:val="A12C9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D777D2"/>
    <w:multiLevelType w:val="multilevel"/>
    <w:tmpl w:val="77E63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52" w15:restartNumberingAfterBreak="0">
    <w:nsid w:val="5443557F"/>
    <w:multiLevelType w:val="hybridMultilevel"/>
    <w:tmpl w:val="C3BC8936"/>
    <w:lvl w:ilvl="0" w:tplc="783651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0C6F9A"/>
    <w:multiLevelType w:val="multilevel"/>
    <w:tmpl w:val="79F07F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4" w15:restartNumberingAfterBreak="0">
    <w:nsid w:val="56D90B18"/>
    <w:multiLevelType w:val="hybridMultilevel"/>
    <w:tmpl w:val="8C087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D5418C"/>
    <w:multiLevelType w:val="multilevel"/>
    <w:tmpl w:val="1EDE8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6" w15:restartNumberingAfterBreak="0">
    <w:nsid w:val="58F20182"/>
    <w:multiLevelType w:val="multilevel"/>
    <w:tmpl w:val="F24CDC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7" w15:restartNumberingAfterBreak="0">
    <w:nsid w:val="591833DE"/>
    <w:multiLevelType w:val="hybridMultilevel"/>
    <w:tmpl w:val="308AA2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E983546"/>
    <w:multiLevelType w:val="hybridMultilevel"/>
    <w:tmpl w:val="43186C3E"/>
    <w:lvl w:ilvl="0" w:tplc="790E7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AB12E1"/>
    <w:multiLevelType w:val="hybridMultilevel"/>
    <w:tmpl w:val="C94CDF70"/>
    <w:lvl w:ilvl="0" w:tplc="790E751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2711C2"/>
    <w:multiLevelType w:val="hybridMultilevel"/>
    <w:tmpl w:val="E59AC4BE"/>
    <w:lvl w:ilvl="0" w:tplc="EE223F0A">
      <w:start w:val="1"/>
      <w:numFmt w:val="lowerLetter"/>
      <w:lvlText w:val="%1)"/>
      <w:lvlJc w:val="left"/>
      <w:pPr>
        <w:ind w:left="720" w:hanging="360"/>
      </w:pPr>
      <w:rPr>
        <w:rFonts w:hint="default"/>
        <w:u w:color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747011"/>
    <w:multiLevelType w:val="multilevel"/>
    <w:tmpl w:val="AE78D5E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2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62" w15:restartNumberingAfterBreak="0">
    <w:nsid w:val="6918038C"/>
    <w:multiLevelType w:val="multilevel"/>
    <w:tmpl w:val="93ACD8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63" w15:restartNumberingAfterBreak="0">
    <w:nsid w:val="697C0471"/>
    <w:multiLevelType w:val="hybridMultilevel"/>
    <w:tmpl w:val="A7027146"/>
    <w:lvl w:ilvl="0" w:tplc="E90E45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FC25B8"/>
    <w:multiLevelType w:val="hybridMultilevel"/>
    <w:tmpl w:val="56406126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A6B59BA"/>
    <w:multiLevelType w:val="hybridMultilevel"/>
    <w:tmpl w:val="1D1CF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C83504"/>
    <w:multiLevelType w:val="multilevel"/>
    <w:tmpl w:val="4FCE1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67" w15:restartNumberingAfterBreak="0">
    <w:nsid w:val="72585D1B"/>
    <w:multiLevelType w:val="hybridMultilevel"/>
    <w:tmpl w:val="04CE9672"/>
    <w:lvl w:ilvl="0" w:tplc="2B3C0FC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33D2E61"/>
    <w:multiLevelType w:val="multilevel"/>
    <w:tmpl w:val="F6E41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9" w15:restartNumberingAfterBreak="0">
    <w:nsid w:val="75284DAB"/>
    <w:multiLevelType w:val="hybridMultilevel"/>
    <w:tmpl w:val="0EF2BC5C"/>
    <w:lvl w:ilvl="0" w:tplc="BFD271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NewRomanPSMT" w:hAnsi="Times New Roman" w:cs="Times New Roman"/>
        <w:u w:color="000000" w:themeColor="text1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FD4D7F"/>
    <w:multiLevelType w:val="hybridMultilevel"/>
    <w:tmpl w:val="EECCC608"/>
    <w:lvl w:ilvl="0" w:tplc="EB08536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1" w15:restartNumberingAfterBreak="0">
    <w:nsid w:val="76BA1FA8"/>
    <w:multiLevelType w:val="hybridMultilevel"/>
    <w:tmpl w:val="42566B26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834272A"/>
    <w:multiLevelType w:val="hybridMultilevel"/>
    <w:tmpl w:val="4A680AA6"/>
    <w:lvl w:ilvl="0" w:tplc="790E7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68452B"/>
    <w:multiLevelType w:val="multilevel"/>
    <w:tmpl w:val="E4CC06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440"/>
      </w:pPr>
      <w:rPr>
        <w:rFonts w:hint="default"/>
      </w:rPr>
    </w:lvl>
  </w:abstractNum>
  <w:abstractNum w:abstractNumId="74" w15:restartNumberingAfterBreak="0">
    <w:nsid w:val="7AFE31A4"/>
    <w:multiLevelType w:val="hybridMultilevel"/>
    <w:tmpl w:val="48AA09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24541C"/>
    <w:multiLevelType w:val="multilevel"/>
    <w:tmpl w:val="0D282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6" w15:restartNumberingAfterBreak="0">
    <w:nsid w:val="7CA75531"/>
    <w:multiLevelType w:val="hybridMultilevel"/>
    <w:tmpl w:val="0B8C6FFE"/>
    <w:lvl w:ilvl="0" w:tplc="CEC034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EE562AB"/>
    <w:multiLevelType w:val="multilevel"/>
    <w:tmpl w:val="97AE5F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03852">
    <w:abstractNumId w:val="0"/>
  </w:num>
  <w:num w:numId="2" w16cid:durableId="1329944379">
    <w:abstractNumId w:val="37"/>
  </w:num>
  <w:num w:numId="3" w16cid:durableId="1247688863">
    <w:abstractNumId w:val="62"/>
  </w:num>
  <w:num w:numId="4" w16cid:durableId="578442242">
    <w:abstractNumId w:val="64"/>
  </w:num>
  <w:num w:numId="5" w16cid:durableId="954486724">
    <w:abstractNumId w:val="71"/>
  </w:num>
  <w:num w:numId="6" w16cid:durableId="1468088092">
    <w:abstractNumId w:val="59"/>
  </w:num>
  <w:num w:numId="7" w16cid:durableId="457652595">
    <w:abstractNumId w:val="68"/>
  </w:num>
  <w:num w:numId="8" w16cid:durableId="139156647">
    <w:abstractNumId w:val="25"/>
  </w:num>
  <w:num w:numId="9" w16cid:durableId="1433207502">
    <w:abstractNumId w:val="23"/>
  </w:num>
  <w:num w:numId="10" w16cid:durableId="710765949">
    <w:abstractNumId w:val="24"/>
  </w:num>
  <w:num w:numId="11" w16cid:durableId="1277173321">
    <w:abstractNumId w:val="39"/>
  </w:num>
  <w:num w:numId="12" w16cid:durableId="765997811">
    <w:abstractNumId w:val="6"/>
  </w:num>
  <w:num w:numId="13" w16cid:durableId="1979913131">
    <w:abstractNumId w:val="17"/>
  </w:num>
  <w:num w:numId="14" w16cid:durableId="1504198381">
    <w:abstractNumId w:val="41"/>
  </w:num>
  <w:num w:numId="15" w16cid:durableId="1059790852">
    <w:abstractNumId w:val="26"/>
  </w:num>
  <w:num w:numId="16" w16cid:durableId="286202917">
    <w:abstractNumId w:val="9"/>
  </w:num>
  <w:num w:numId="17" w16cid:durableId="1543590529">
    <w:abstractNumId w:val="15"/>
  </w:num>
  <w:num w:numId="18" w16cid:durableId="653990514">
    <w:abstractNumId w:val="21"/>
  </w:num>
  <w:num w:numId="19" w16cid:durableId="1297030580">
    <w:abstractNumId w:val="18"/>
  </w:num>
  <w:num w:numId="20" w16cid:durableId="88279511">
    <w:abstractNumId w:val="5"/>
  </w:num>
  <w:num w:numId="21" w16cid:durableId="300311887">
    <w:abstractNumId w:val="28"/>
  </w:num>
  <w:num w:numId="22" w16cid:durableId="1104570904">
    <w:abstractNumId w:val="61"/>
  </w:num>
  <w:num w:numId="23" w16cid:durableId="178393383">
    <w:abstractNumId w:val="46"/>
  </w:num>
  <w:num w:numId="24" w16cid:durableId="1878275184">
    <w:abstractNumId w:val="72"/>
  </w:num>
  <w:num w:numId="25" w16cid:durableId="59447896">
    <w:abstractNumId w:val="11"/>
  </w:num>
  <w:num w:numId="26" w16cid:durableId="508907301">
    <w:abstractNumId w:val="51"/>
  </w:num>
  <w:num w:numId="27" w16cid:durableId="2067365874">
    <w:abstractNumId w:val="49"/>
  </w:num>
  <w:num w:numId="28" w16cid:durableId="1202858261">
    <w:abstractNumId w:val="12"/>
  </w:num>
  <w:num w:numId="29" w16cid:durableId="246889775">
    <w:abstractNumId w:val="66"/>
  </w:num>
  <w:num w:numId="30" w16cid:durableId="1264073446">
    <w:abstractNumId w:val="63"/>
  </w:num>
  <w:num w:numId="31" w16cid:durableId="2051881334">
    <w:abstractNumId w:val="7"/>
  </w:num>
  <w:num w:numId="32" w16cid:durableId="2010060930">
    <w:abstractNumId w:val="20"/>
  </w:num>
  <w:num w:numId="33" w16cid:durableId="1845902828">
    <w:abstractNumId w:val="32"/>
  </w:num>
  <w:num w:numId="34" w16cid:durableId="597981332">
    <w:abstractNumId w:val="58"/>
  </w:num>
  <w:num w:numId="35" w16cid:durableId="312682455">
    <w:abstractNumId w:val="52"/>
  </w:num>
  <w:num w:numId="36" w16cid:durableId="1407067689">
    <w:abstractNumId w:val="55"/>
  </w:num>
  <w:num w:numId="37" w16cid:durableId="264654594">
    <w:abstractNumId w:val="30"/>
  </w:num>
  <w:num w:numId="38" w16cid:durableId="1507016812">
    <w:abstractNumId w:val="44"/>
  </w:num>
  <w:num w:numId="39" w16cid:durableId="353926480">
    <w:abstractNumId w:val="77"/>
  </w:num>
  <w:num w:numId="40" w16cid:durableId="302008831">
    <w:abstractNumId w:val="73"/>
  </w:num>
  <w:num w:numId="41" w16cid:durableId="1471442195">
    <w:abstractNumId w:val="2"/>
  </w:num>
  <w:num w:numId="42" w16cid:durableId="1260137781">
    <w:abstractNumId w:val="8"/>
  </w:num>
  <w:num w:numId="43" w16cid:durableId="1650162879">
    <w:abstractNumId w:val="57"/>
  </w:num>
  <w:num w:numId="44" w16cid:durableId="675809648">
    <w:abstractNumId w:val="67"/>
  </w:num>
  <w:num w:numId="45" w16cid:durableId="874923370">
    <w:abstractNumId w:val="76"/>
  </w:num>
  <w:num w:numId="46" w16cid:durableId="306135011">
    <w:abstractNumId w:val="35"/>
  </w:num>
  <w:num w:numId="47" w16cid:durableId="2116510282">
    <w:abstractNumId w:val="70"/>
  </w:num>
  <w:num w:numId="48" w16cid:durableId="619344235">
    <w:abstractNumId w:val="45"/>
  </w:num>
  <w:num w:numId="49" w16cid:durableId="166797146">
    <w:abstractNumId w:val="47"/>
  </w:num>
  <w:num w:numId="50" w16cid:durableId="1638684242">
    <w:abstractNumId w:val="10"/>
  </w:num>
  <w:num w:numId="51" w16cid:durableId="841162704">
    <w:abstractNumId w:val="14"/>
  </w:num>
  <w:num w:numId="52" w16cid:durableId="1295452266">
    <w:abstractNumId w:val="75"/>
  </w:num>
  <w:num w:numId="53" w16cid:durableId="1457262488">
    <w:abstractNumId w:val="13"/>
  </w:num>
  <w:num w:numId="54" w16cid:durableId="1254783041">
    <w:abstractNumId w:val="36"/>
  </w:num>
  <w:num w:numId="55" w16cid:durableId="1516071967">
    <w:abstractNumId w:val="1"/>
  </w:num>
  <w:num w:numId="56" w16cid:durableId="858280511">
    <w:abstractNumId w:val="74"/>
  </w:num>
  <w:num w:numId="57" w16cid:durableId="778992917">
    <w:abstractNumId w:val="65"/>
  </w:num>
  <w:num w:numId="58" w16cid:durableId="1866601358">
    <w:abstractNumId w:val="54"/>
  </w:num>
  <w:num w:numId="59" w16cid:durableId="519898378">
    <w:abstractNumId w:val="16"/>
  </w:num>
  <w:num w:numId="60" w16cid:durableId="237255667">
    <w:abstractNumId w:val="19"/>
  </w:num>
  <w:num w:numId="61" w16cid:durableId="1630553888">
    <w:abstractNumId w:val="69"/>
  </w:num>
  <w:num w:numId="62" w16cid:durableId="2025203809">
    <w:abstractNumId w:val="53"/>
  </w:num>
  <w:num w:numId="63" w16cid:durableId="161556531">
    <w:abstractNumId w:val="27"/>
  </w:num>
  <w:num w:numId="64" w16cid:durableId="1380976778">
    <w:abstractNumId w:val="60"/>
  </w:num>
  <w:num w:numId="65" w16cid:durableId="148907127">
    <w:abstractNumId w:val="56"/>
  </w:num>
  <w:num w:numId="66" w16cid:durableId="1790204205">
    <w:abstractNumId w:val="3"/>
  </w:num>
  <w:num w:numId="67" w16cid:durableId="1642612118">
    <w:abstractNumId w:val="48"/>
  </w:num>
  <w:num w:numId="68" w16cid:durableId="732583035">
    <w:abstractNumId w:val="50"/>
  </w:num>
  <w:num w:numId="69" w16cid:durableId="1487437180">
    <w:abstractNumId w:val="22"/>
  </w:num>
  <w:num w:numId="70" w16cid:durableId="1416895979">
    <w:abstractNumId w:val="38"/>
  </w:num>
  <w:num w:numId="71" w16cid:durableId="172497956">
    <w:abstractNumId w:val="33"/>
  </w:num>
  <w:num w:numId="72" w16cid:durableId="275405114">
    <w:abstractNumId w:val="40"/>
  </w:num>
  <w:num w:numId="73" w16cid:durableId="1196771400">
    <w:abstractNumId w:val="29"/>
  </w:num>
  <w:num w:numId="74" w16cid:durableId="32462366">
    <w:abstractNumId w:val="34"/>
  </w:num>
  <w:num w:numId="75" w16cid:durableId="1341201150">
    <w:abstractNumId w:val="43"/>
  </w:num>
  <w:num w:numId="76" w16cid:durableId="1391534036">
    <w:abstractNumId w:val="42"/>
  </w:num>
  <w:num w:numId="77" w16cid:durableId="1671789489">
    <w:abstractNumId w:val="4"/>
  </w:num>
  <w:num w:numId="78" w16cid:durableId="1324046389">
    <w:abstractNumId w:val="3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DF"/>
    <w:rsid w:val="000013D6"/>
    <w:rsid w:val="00001733"/>
    <w:rsid w:val="0000420E"/>
    <w:rsid w:val="000044B4"/>
    <w:rsid w:val="00004C8D"/>
    <w:rsid w:val="00005CF0"/>
    <w:rsid w:val="000063B7"/>
    <w:rsid w:val="0000680E"/>
    <w:rsid w:val="00007BBD"/>
    <w:rsid w:val="00011C5A"/>
    <w:rsid w:val="000218AF"/>
    <w:rsid w:val="00021B20"/>
    <w:rsid w:val="00022273"/>
    <w:rsid w:val="00024BB7"/>
    <w:rsid w:val="000312ED"/>
    <w:rsid w:val="00036087"/>
    <w:rsid w:val="0003668A"/>
    <w:rsid w:val="00046C46"/>
    <w:rsid w:val="00050D27"/>
    <w:rsid w:val="00056271"/>
    <w:rsid w:val="00056F43"/>
    <w:rsid w:val="000573E9"/>
    <w:rsid w:val="0006268D"/>
    <w:rsid w:val="00062D46"/>
    <w:rsid w:val="000673A8"/>
    <w:rsid w:val="00070929"/>
    <w:rsid w:val="00071B4C"/>
    <w:rsid w:val="00074592"/>
    <w:rsid w:val="00075575"/>
    <w:rsid w:val="000755B0"/>
    <w:rsid w:val="00076E7E"/>
    <w:rsid w:val="00077F0C"/>
    <w:rsid w:val="000805EB"/>
    <w:rsid w:val="000806FE"/>
    <w:rsid w:val="00084724"/>
    <w:rsid w:val="00086115"/>
    <w:rsid w:val="00086918"/>
    <w:rsid w:val="00086F59"/>
    <w:rsid w:val="0008736E"/>
    <w:rsid w:val="0009153A"/>
    <w:rsid w:val="00096BE7"/>
    <w:rsid w:val="00096CB6"/>
    <w:rsid w:val="000A3F3B"/>
    <w:rsid w:val="000B0D4C"/>
    <w:rsid w:val="000B45EE"/>
    <w:rsid w:val="000B5414"/>
    <w:rsid w:val="000B697E"/>
    <w:rsid w:val="000C2608"/>
    <w:rsid w:val="000C3437"/>
    <w:rsid w:val="000C5AE3"/>
    <w:rsid w:val="000C7A74"/>
    <w:rsid w:val="000D32D6"/>
    <w:rsid w:val="000D5B0D"/>
    <w:rsid w:val="000D7180"/>
    <w:rsid w:val="000E1FD2"/>
    <w:rsid w:val="000E27EC"/>
    <w:rsid w:val="000E3176"/>
    <w:rsid w:val="000E31E6"/>
    <w:rsid w:val="000E351C"/>
    <w:rsid w:val="000E42CA"/>
    <w:rsid w:val="000E57C9"/>
    <w:rsid w:val="000E69C9"/>
    <w:rsid w:val="000E7A11"/>
    <w:rsid w:val="000F028B"/>
    <w:rsid w:val="000F0BC0"/>
    <w:rsid w:val="000F1624"/>
    <w:rsid w:val="000F25DD"/>
    <w:rsid w:val="000F349A"/>
    <w:rsid w:val="000F4ABC"/>
    <w:rsid w:val="000F5C15"/>
    <w:rsid w:val="000F752D"/>
    <w:rsid w:val="000F755C"/>
    <w:rsid w:val="00101707"/>
    <w:rsid w:val="00105899"/>
    <w:rsid w:val="001121D8"/>
    <w:rsid w:val="00114D4A"/>
    <w:rsid w:val="001208D1"/>
    <w:rsid w:val="00122C64"/>
    <w:rsid w:val="00124029"/>
    <w:rsid w:val="0012543C"/>
    <w:rsid w:val="00134DA5"/>
    <w:rsid w:val="00137521"/>
    <w:rsid w:val="00137E85"/>
    <w:rsid w:val="0014231D"/>
    <w:rsid w:val="00142DAF"/>
    <w:rsid w:val="001479B8"/>
    <w:rsid w:val="00150654"/>
    <w:rsid w:val="0015605B"/>
    <w:rsid w:val="00162814"/>
    <w:rsid w:val="00166426"/>
    <w:rsid w:val="001707E6"/>
    <w:rsid w:val="00170D58"/>
    <w:rsid w:val="00176CA1"/>
    <w:rsid w:val="001907C0"/>
    <w:rsid w:val="00190C18"/>
    <w:rsid w:val="001916CB"/>
    <w:rsid w:val="00192968"/>
    <w:rsid w:val="00192B29"/>
    <w:rsid w:val="001A136A"/>
    <w:rsid w:val="001A29DC"/>
    <w:rsid w:val="001A4646"/>
    <w:rsid w:val="001A64D4"/>
    <w:rsid w:val="001A6964"/>
    <w:rsid w:val="001B7357"/>
    <w:rsid w:val="001C0150"/>
    <w:rsid w:val="001C3E6A"/>
    <w:rsid w:val="001C4C69"/>
    <w:rsid w:val="001C62B4"/>
    <w:rsid w:val="001C7A4E"/>
    <w:rsid w:val="001D08BB"/>
    <w:rsid w:val="001D0C48"/>
    <w:rsid w:val="001D139F"/>
    <w:rsid w:val="001D6494"/>
    <w:rsid w:val="001E2A07"/>
    <w:rsid w:val="001E37D2"/>
    <w:rsid w:val="001E49EE"/>
    <w:rsid w:val="001E72DD"/>
    <w:rsid w:val="001F2C75"/>
    <w:rsid w:val="001F36E6"/>
    <w:rsid w:val="00202C5A"/>
    <w:rsid w:val="00203941"/>
    <w:rsid w:val="00204DD5"/>
    <w:rsid w:val="0020702B"/>
    <w:rsid w:val="00215FCC"/>
    <w:rsid w:val="002166F4"/>
    <w:rsid w:val="0021720F"/>
    <w:rsid w:val="00222085"/>
    <w:rsid w:val="00223607"/>
    <w:rsid w:val="00223E9A"/>
    <w:rsid w:val="002279FC"/>
    <w:rsid w:val="00230F58"/>
    <w:rsid w:val="0023152D"/>
    <w:rsid w:val="0023277C"/>
    <w:rsid w:val="0023661A"/>
    <w:rsid w:val="0025182D"/>
    <w:rsid w:val="00252C1C"/>
    <w:rsid w:val="00264A41"/>
    <w:rsid w:val="0026748B"/>
    <w:rsid w:val="002716C7"/>
    <w:rsid w:val="0027288C"/>
    <w:rsid w:val="00272FC9"/>
    <w:rsid w:val="00273076"/>
    <w:rsid w:val="00277998"/>
    <w:rsid w:val="00280460"/>
    <w:rsid w:val="0028099D"/>
    <w:rsid w:val="002862D2"/>
    <w:rsid w:val="00294A1B"/>
    <w:rsid w:val="00295418"/>
    <w:rsid w:val="002A1BA2"/>
    <w:rsid w:val="002A3E49"/>
    <w:rsid w:val="002A4D49"/>
    <w:rsid w:val="002B248B"/>
    <w:rsid w:val="002C098B"/>
    <w:rsid w:val="002C3633"/>
    <w:rsid w:val="002C4DAD"/>
    <w:rsid w:val="002C4E1D"/>
    <w:rsid w:val="002C6167"/>
    <w:rsid w:val="002C7280"/>
    <w:rsid w:val="002D06D7"/>
    <w:rsid w:val="002D2DB4"/>
    <w:rsid w:val="002E1302"/>
    <w:rsid w:val="002E3FCF"/>
    <w:rsid w:val="002E5AB5"/>
    <w:rsid w:val="002F35F9"/>
    <w:rsid w:val="002F50E1"/>
    <w:rsid w:val="002F6A4F"/>
    <w:rsid w:val="002F7686"/>
    <w:rsid w:val="00303A3F"/>
    <w:rsid w:val="00307121"/>
    <w:rsid w:val="003074BF"/>
    <w:rsid w:val="0030792A"/>
    <w:rsid w:val="00307FFD"/>
    <w:rsid w:val="003145FC"/>
    <w:rsid w:val="003164D9"/>
    <w:rsid w:val="00317E70"/>
    <w:rsid w:val="003203F7"/>
    <w:rsid w:val="00321D84"/>
    <w:rsid w:val="00322237"/>
    <w:rsid w:val="00324050"/>
    <w:rsid w:val="00325364"/>
    <w:rsid w:val="0032544F"/>
    <w:rsid w:val="0033365B"/>
    <w:rsid w:val="00335AF8"/>
    <w:rsid w:val="00341A87"/>
    <w:rsid w:val="00342948"/>
    <w:rsid w:val="00343C77"/>
    <w:rsid w:val="00350E39"/>
    <w:rsid w:val="003532D2"/>
    <w:rsid w:val="00354AA4"/>
    <w:rsid w:val="003553E1"/>
    <w:rsid w:val="0035686E"/>
    <w:rsid w:val="00356C37"/>
    <w:rsid w:val="003576A0"/>
    <w:rsid w:val="0036300F"/>
    <w:rsid w:val="003632CF"/>
    <w:rsid w:val="00363D20"/>
    <w:rsid w:val="003655FB"/>
    <w:rsid w:val="003664C9"/>
    <w:rsid w:val="00372399"/>
    <w:rsid w:val="00373F9E"/>
    <w:rsid w:val="003749E1"/>
    <w:rsid w:val="00376DE6"/>
    <w:rsid w:val="00383967"/>
    <w:rsid w:val="00387372"/>
    <w:rsid w:val="00390CC8"/>
    <w:rsid w:val="003910FD"/>
    <w:rsid w:val="003973A9"/>
    <w:rsid w:val="003A2196"/>
    <w:rsid w:val="003B2358"/>
    <w:rsid w:val="003B4242"/>
    <w:rsid w:val="003C3808"/>
    <w:rsid w:val="003C3FFC"/>
    <w:rsid w:val="003C575C"/>
    <w:rsid w:val="003C748A"/>
    <w:rsid w:val="003C764E"/>
    <w:rsid w:val="003D0BBF"/>
    <w:rsid w:val="003D1E53"/>
    <w:rsid w:val="003D7C07"/>
    <w:rsid w:val="003E1120"/>
    <w:rsid w:val="003E1336"/>
    <w:rsid w:val="003E368C"/>
    <w:rsid w:val="003E4248"/>
    <w:rsid w:val="003F12FE"/>
    <w:rsid w:val="003F3C21"/>
    <w:rsid w:val="003F556E"/>
    <w:rsid w:val="0040455D"/>
    <w:rsid w:val="00405B1A"/>
    <w:rsid w:val="0040727A"/>
    <w:rsid w:val="0041208E"/>
    <w:rsid w:val="00412869"/>
    <w:rsid w:val="00412A37"/>
    <w:rsid w:val="00413974"/>
    <w:rsid w:val="00413A4D"/>
    <w:rsid w:val="00416650"/>
    <w:rsid w:val="00417E46"/>
    <w:rsid w:val="00427891"/>
    <w:rsid w:val="00430C4A"/>
    <w:rsid w:val="0043156D"/>
    <w:rsid w:val="00432B20"/>
    <w:rsid w:val="004414B2"/>
    <w:rsid w:val="0044273D"/>
    <w:rsid w:val="004446E0"/>
    <w:rsid w:val="0044774A"/>
    <w:rsid w:val="004547CF"/>
    <w:rsid w:val="00455572"/>
    <w:rsid w:val="00456E12"/>
    <w:rsid w:val="004610B8"/>
    <w:rsid w:val="004610E7"/>
    <w:rsid w:val="00461BA8"/>
    <w:rsid w:val="00461CB6"/>
    <w:rsid w:val="00464D3E"/>
    <w:rsid w:val="00465FFA"/>
    <w:rsid w:val="00473370"/>
    <w:rsid w:val="00476854"/>
    <w:rsid w:val="00477196"/>
    <w:rsid w:val="00477F14"/>
    <w:rsid w:val="00480B3F"/>
    <w:rsid w:val="00481E74"/>
    <w:rsid w:val="004829A2"/>
    <w:rsid w:val="004A30DD"/>
    <w:rsid w:val="004A4447"/>
    <w:rsid w:val="004A57EE"/>
    <w:rsid w:val="004A66C3"/>
    <w:rsid w:val="004A6B18"/>
    <w:rsid w:val="004B753F"/>
    <w:rsid w:val="004C0420"/>
    <w:rsid w:val="004C1CF4"/>
    <w:rsid w:val="004C29AB"/>
    <w:rsid w:val="004C3E5C"/>
    <w:rsid w:val="004C7014"/>
    <w:rsid w:val="004C7439"/>
    <w:rsid w:val="004D072B"/>
    <w:rsid w:val="004D07D2"/>
    <w:rsid w:val="004D12DE"/>
    <w:rsid w:val="004D141F"/>
    <w:rsid w:val="004D6B6F"/>
    <w:rsid w:val="004D6CB3"/>
    <w:rsid w:val="004E1349"/>
    <w:rsid w:val="004E17D2"/>
    <w:rsid w:val="004E1FE9"/>
    <w:rsid w:val="004E59D2"/>
    <w:rsid w:val="004E5B94"/>
    <w:rsid w:val="004E60FD"/>
    <w:rsid w:val="004F0607"/>
    <w:rsid w:val="004F3C47"/>
    <w:rsid w:val="004F6822"/>
    <w:rsid w:val="004F6E24"/>
    <w:rsid w:val="0050222D"/>
    <w:rsid w:val="0050473C"/>
    <w:rsid w:val="00506608"/>
    <w:rsid w:val="00506FA2"/>
    <w:rsid w:val="00507D6B"/>
    <w:rsid w:val="00513F3C"/>
    <w:rsid w:val="00514504"/>
    <w:rsid w:val="00515088"/>
    <w:rsid w:val="0051553B"/>
    <w:rsid w:val="00520346"/>
    <w:rsid w:val="00521A58"/>
    <w:rsid w:val="005235C9"/>
    <w:rsid w:val="00524491"/>
    <w:rsid w:val="005262CB"/>
    <w:rsid w:val="00526604"/>
    <w:rsid w:val="00527D5E"/>
    <w:rsid w:val="005407F2"/>
    <w:rsid w:val="00541E26"/>
    <w:rsid w:val="005425A2"/>
    <w:rsid w:val="0054321B"/>
    <w:rsid w:val="00545F25"/>
    <w:rsid w:val="00546B0F"/>
    <w:rsid w:val="005501B5"/>
    <w:rsid w:val="005517D1"/>
    <w:rsid w:val="00556F08"/>
    <w:rsid w:val="005620A5"/>
    <w:rsid w:val="0056271B"/>
    <w:rsid w:val="00565620"/>
    <w:rsid w:val="00571E8E"/>
    <w:rsid w:val="005733C3"/>
    <w:rsid w:val="00575FD3"/>
    <w:rsid w:val="00577F07"/>
    <w:rsid w:val="00577F9E"/>
    <w:rsid w:val="005808B4"/>
    <w:rsid w:val="00580A89"/>
    <w:rsid w:val="0058121D"/>
    <w:rsid w:val="00582C25"/>
    <w:rsid w:val="005830D0"/>
    <w:rsid w:val="0058356B"/>
    <w:rsid w:val="00583941"/>
    <w:rsid w:val="00583EC9"/>
    <w:rsid w:val="0058484D"/>
    <w:rsid w:val="00585578"/>
    <w:rsid w:val="005864AB"/>
    <w:rsid w:val="00593B30"/>
    <w:rsid w:val="00595D0F"/>
    <w:rsid w:val="005A310E"/>
    <w:rsid w:val="005B2C4C"/>
    <w:rsid w:val="005B301F"/>
    <w:rsid w:val="005B31CE"/>
    <w:rsid w:val="005B359F"/>
    <w:rsid w:val="005B362E"/>
    <w:rsid w:val="005B3FD4"/>
    <w:rsid w:val="005B51D8"/>
    <w:rsid w:val="005C20E3"/>
    <w:rsid w:val="005D033E"/>
    <w:rsid w:val="005D11F9"/>
    <w:rsid w:val="005D15EC"/>
    <w:rsid w:val="005D29D4"/>
    <w:rsid w:val="005D3796"/>
    <w:rsid w:val="005D3DBA"/>
    <w:rsid w:val="005D482B"/>
    <w:rsid w:val="005D6C77"/>
    <w:rsid w:val="005E0854"/>
    <w:rsid w:val="005E337A"/>
    <w:rsid w:val="005E3A49"/>
    <w:rsid w:val="005E6E7C"/>
    <w:rsid w:val="005E7695"/>
    <w:rsid w:val="005F0299"/>
    <w:rsid w:val="005F02F1"/>
    <w:rsid w:val="005F5741"/>
    <w:rsid w:val="005F7EB1"/>
    <w:rsid w:val="006017D9"/>
    <w:rsid w:val="00603537"/>
    <w:rsid w:val="006065F6"/>
    <w:rsid w:val="00606E5A"/>
    <w:rsid w:val="00607064"/>
    <w:rsid w:val="006077D6"/>
    <w:rsid w:val="006107A5"/>
    <w:rsid w:val="00611769"/>
    <w:rsid w:val="0061319B"/>
    <w:rsid w:val="00613AE2"/>
    <w:rsid w:val="00614747"/>
    <w:rsid w:val="006154AF"/>
    <w:rsid w:val="00617E29"/>
    <w:rsid w:val="006217FC"/>
    <w:rsid w:val="00622114"/>
    <w:rsid w:val="00622910"/>
    <w:rsid w:val="00625AA5"/>
    <w:rsid w:val="006306AD"/>
    <w:rsid w:val="00630941"/>
    <w:rsid w:val="00634465"/>
    <w:rsid w:val="0063695D"/>
    <w:rsid w:val="00642739"/>
    <w:rsid w:val="00645B25"/>
    <w:rsid w:val="006467F8"/>
    <w:rsid w:val="00651C8A"/>
    <w:rsid w:val="00654EC9"/>
    <w:rsid w:val="00660D43"/>
    <w:rsid w:val="00666440"/>
    <w:rsid w:val="00667142"/>
    <w:rsid w:val="00670949"/>
    <w:rsid w:val="00675116"/>
    <w:rsid w:val="00677E7C"/>
    <w:rsid w:val="00680624"/>
    <w:rsid w:val="00680AC7"/>
    <w:rsid w:val="0068107D"/>
    <w:rsid w:val="00681AF9"/>
    <w:rsid w:val="00683AE2"/>
    <w:rsid w:val="00685BB5"/>
    <w:rsid w:val="00686848"/>
    <w:rsid w:val="00690F38"/>
    <w:rsid w:val="006920BF"/>
    <w:rsid w:val="00695E0B"/>
    <w:rsid w:val="006A1B1B"/>
    <w:rsid w:val="006A288D"/>
    <w:rsid w:val="006A4482"/>
    <w:rsid w:val="006A4CF0"/>
    <w:rsid w:val="006A50C8"/>
    <w:rsid w:val="006B0567"/>
    <w:rsid w:val="006B0BEE"/>
    <w:rsid w:val="006B3F1D"/>
    <w:rsid w:val="006B7251"/>
    <w:rsid w:val="006B7BEE"/>
    <w:rsid w:val="006C3E73"/>
    <w:rsid w:val="006D0D57"/>
    <w:rsid w:val="006D6E3E"/>
    <w:rsid w:val="006D7302"/>
    <w:rsid w:val="006E13F1"/>
    <w:rsid w:val="006E15B4"/>
    <w:rsid w:val="006E35CE"/>
    <w:rsid w:val="006E4E48"/>
    <w:rsid w:val="006E5A68"/>
    <w:rsid w:val="006E69C1"/>
    <w:rsid w:val="006E7284"/>
    <w:rsid w:val="006E74E4"/>
    <w:rsid w:val="006F0B2D"/>
    <w:rsid w:val="006F2715"/>
    <w:rsid w:val="006F2931"/>
    <w:rsid w:val="006F2A85"/>
    <w:rsid w:val="006F6103"/>
    <w:rsid w:val="00701BCE"/>
    <w:rsid w:val="007042A9"/>
    <w:rsid w:val="00705E6E"/>
    <w:rsid w:val="00711322"/>
    <w:rsid w:val="00711956"/>
    <w:rsid w:val="00711A7D"/>
    <w:rsid w:val="00712930"/>
    <w:rsid w:val="00714556"/>
    <w:rsid w:val="00714E34"/>
    <w:rsid w:val="00720C65"/>
    <w:rsid w:val="0072127E"/>
    <w:rsid w:val="007219FB"/>
    <w:rsid w:val="00721E8A"/>
    <w:rsid w:val="00723B1D"/>
    <w:rsid w:val="00724B7F"/>
    <w:rsid w:val="007269D2"/>
    <w:rsid w:val="00730A07"/>
    <w:rsid w:val="00741020"/>
    <w:rsid w:val="00741D6D"/>
    <w:rsid w:val="007452C5"/>
    <w:rsid w:val="00746A35"/>
    <w:rsid w:val="00746BBF"/>
    <w:rsid w:val="0074770D"/>
    <w:rsid w:val="00747FF1"/>
    <w:rsid w:val="00750962"/>
    <w:rsid w:val="00750C9C"/>
    <w:rsid w:val="0075278E"/>
    <w:rsid w:val="007539B0"/>
    <w:rsid w:val="007605CF"/>
    <w:rsid w:val="00767083"/>
    <w:rsid w:val="00770D8F"/>
    <w:rsid w:val="00771E48"/>
    <w:rsid w:val="00771F53"/>
    <w:rsid w:val="0077608D"/>
    <w:rsid w:val="007774B2"/>
    <w:rsid w:val="00777A0A"/>
    <w:rsid w:val="00782880"/>
    <w:rsid w:val="007842BD"/>
    <w:rsid w:val="00784452"/>
    <w:rsid w:val="00784548"/>
    <w:rsid w:val="007852CD"/>
    <w:rsid w:val="007875CD"/>
    <w:rsid w:val="00792F95"/>
    <w:rsid w:val="00793CF6"/>
    <w:rsid w:val="00793D84"/>
    <w:rsid w:val="00795A30"/>
    <w:rsid w:val="007964A8"/>
    <w:rsid w:val="007A2CFF"/>
    <w:rsid w:val="007B1283"/>
    <w:rsid w:val="007B1E11"/>
    <w:rsid w:val="007B1FE8"/>
    <w:rsid w:val="007B28DA"/>
    <w:rsid w:val="007B4A0D"/>
    <w:rsid w:val="007B4ED8"/>
    <w:rsid w:val="007C2868"/>
    <w:rsid w:val="007C2942"/>
    <w:rsid w:val="007C30F8"/>
    <w:rsid w:val="007C4D20"/>
    <w:rsid w:val="007C4EF5"/>
    <w:rsid w:val="007C6818"/>
    <w:rsid w:val="007D2B9F"/>
    <w:rsid w:val="007D338E"/>
    <w:rsid w:val="007D3EAA"/>
    <w:rsid w:val="007D6294"/>
    <w:rsid w:val="007E17D4"/>
    <w:rsid w:val="007F0A72"/>
    <w:rsid w:val="007F21D0"/>
    <w:rsid w:val="007F2245"/>
    <w:rsid w:val="007F27A4"/>
    <w:rsid w:val="007F58A3"/>
    <w:rsid w:val="00801D7C"/>
    <w:rsid w:val="00810E29"/>
    <w:rsid w:val="00811076"/>
    <w:rsid w:val="0081317E"/>
    <w:rsid w:val="008139A4"/>
    <w:rsid w:val="00814FB8"/>
    <w:rsid w:val="00815DE2"/>
    <w:rsid w:val="008172C8"/>
    <w:rsid w:val="00821A03"/>
    <w:rsid w:val="00827AC3"/>
    <w:rsid w:val="00827B87"/>
    <w:rsid w:val="00830A80"/>
    <w:rsid w:val="00830DE6"/>
    <w:rsid w:val="008317F4"/>
    <w:rsid w:val="00835065"/>
    <w:rsid w:val="0083562D"/>
    <w:rsid w:val="00837139"/>
    <w:rsid w:val="0084103F"/>
    <w:rsid w:val="008475CD"/>
    <w:rsid w:val="008513AC"/>
    <w:rsid w:val="0085616D"/>
    <w:rsid w:val="008570FF"/>
    <w:rsid w:val="00862ADF"/>
    <w:rsid w:val="00864C60"/>
    <w:rsid w:val="008661E8"/>
    <w:rsid w:val="00867496"/>
    <w:rsid w:val="008708D1"/>
    <w:rsid w:val="008722E8"/>
    <w:rsid w:val="00877668"/>
    <w:rsid w:val="0088003B"/>
    <w:rsid w:val="00886455"/>
    <w:rsid w:val="0088650A"/>
    <w:rsid w:val="00890398"/>
    <w:rsid w:val="00892C3B"/>
    <w:rsid w:val="00893D14"/>
    <w:rsid w:val="008A0D60"/>
    <w:rsid w:val="008A2781"/>
    <w:rsid w:val="008A2CEF"/>
    <w:rsid w:val="008A7D1F"/>
    <w:rsid w:val="008B2AB2"/>
    <w:rsid w:val="008B43A8"/>
    <w:rsid w:val="008B7F88"/>
    <w:rsid w:val="008C031E"/>
    <w:rsid w:val="008D231D"/>
    <w:rsid w:val="008D3E30"/>
    <w:rsid w:val="008D77DE"/>
    <w:rsid w:val="008E25FB"/>
    <w:rsid w:val="008E41CF"/>
    <w:rsid w:val="008E59B2"/>
    <w:rsid w:val="008E6FF7"/>
    <w:rsid w:val="008E7122"/>
    <w:rsid w:val="008F1CAA"/>
    <w:rsid w:val="008F396E"/>
    <w:rsid w:val="008F5DBC"/>
    <w:rsid w:val="008F5F22"/>
    <w:rsid w:val="00900E14"/>
    <w:rsid w:val="00911D0A"/>
    <w:rsid w:val="00914825"/>
    <w:rsid w:val="0091567E"/>
    <w:rsid w:val="009157DB"/>
    <w:rsid w:val="00921A00"/>
    <w:rsid w:val="00923A4F"/>
    <w:rsid w:val="00925C9C"/>
    <w:rsid w:val="0092761A"/>
    <w:rsid w:val="00933A51"/>
    <w:rsid w:val="00933F70"/>
    <w:rsid w:val="00941173"/>
    <w:rsid w:val="0094472C"/>
    <w:rsid w:val="009449B9"/>
    <w:rsid w:val="0094608F"/>
    <w:rsid w:val="0095736F"/>
    <w:rsid w:val="00960B4A"/>
    <w:rsid w:val="00960D06"/>
    <w:rsid w:val="0096412B"/>
    <w:rsid w:val="009655AE"/>
    <w:rsid w:val="00965968"/>
    <w:rsid w:val="00966470"/>
    <w:rsid w:val="00967D2D"/>
    <w:rsid w:val="00970417"/>
    <w:rsid w:val="00973506"/>
    <w:rsid w:val="009752BD"/>
    <w:rsid w:val="00977657"/>
    <w:rsid w:val="00980058"/>
    <w:rsid w:val="00980F54"/>
    <w:rsid w:val="00982287"/>
    <w:rsid w:val="00984C52"/>
    <w:rsid w:val="009873A5"/>
    <w:rsid w:val="00987A33"/>
    <w:rsid w:val="009920A7"/>
    <w:rsid w:val="0099236D"/>
    <w:rsid w:val="009934B6"/>
    <w:rsid w:val="00995302"/>
    <w:rsid w:val="009967BE"/>
    <w:rsid w:val="009A352F"/>
    <w:rsid w:val="009A696B"/>
    <w:rsid w:val="009A7726"/>
    <w:rsid w:val="009A79B1"/>
    <w:rsid w:val="009B2D39"/>
    <w:rsid w:val="009B4ED0"/>
    <w:rsid w:val="009B5A06"/>
    <w:rsid w:val="009C07CE"/>
    <w:rsid w:val="009C6176"/>
    <w:rsid w:val="009C639D"/>
    <w:rsid w:val="009C67FD"/>
    <w:rsid w:val="009D04A8"/>
    <w:rsid w:val="009D0DE8"/>
    <w:rsid w:val="009D2834"/>
    <w:rsid w:val="009D500E"/>
    <w:rsid w:val="009E14DA"/>
    <w:rsid w:val="009E2C03"/>
    <w:rsid w:val="009F56F9"/>
    <w:rsid w:val="00A01CEF"/>
    <w:rsid w:val="00A03CA1"/>
    <w:rsid w:val="00A03E23"/>
    <w:rsid w:val="00A04708"/>
    <w:rsid w:val="00A0737D"/>
    <w:rsid w:val="00A14BB0"/>
    <w:rsid w:val="00A16FE0"/>
    <w:rsid w:val="00A24B9D"/>
    <w:rsid w:val="00A30758"/>
    <w:rsid w:val="00A320BA"/>
    <w:rsid w:val="00A34B8C"/>
    <w:rsid w:val="00A40470"/>
    <w:rsid w:val="00A42B19"/>
    <w:rsid w:val="00A44640"/>
    <w:rsid w:val="00A44AE9"/>
    <w:rsid w:val="00A455EF"/>
    <w:rsid w:val="00A45B30"/>
    <w:rsid w:val="00A4618B"/>
    <w:rsid w:val="00A46290"/>
    <w:rsid w:val="00A56328"/>
    <w:rsid w:val="00A576F6"/>
    <w:rsid w:val="00A600F7"/>
    <w:rsid w:val="00A60919"/>
    <w:rsid w:val="00A60A7C"/>
    <w:rsid w:val="00A60C71"/>
    <w:rsid w:val="00A61C73"/>
    <w:rsid w:val="00A63EFD"/>
    <w:rsid w:val="00A6435C"/>
    <w:rsid w:val="00A64BEC"/>
    <w:rsid w:val="00A64F3A"/>
    <w:rsid w:val="00A666F7"/>
    <w:rsid w:val="00A66CFD"/>
    <w:rsid w:val="00A66FA0"/>
    <w:rsid w:val="00A73AD5"/>
    <w:rsid w:val="00A77D33"/>
    <w:rsid w:val="00A8288D"/>
    <w:rsid w:val="00A902CD"/>
    <w:rsid w:val="00A913E4"/>
    <w:rsid w:val="00A929CD"/>
    <w:rsid w:val="00A9369B"/>
    <w:rsid w:val="00AA7250"/>
    <w:rsid w:val="00AA7BCC"/>
    <w:rsid w:val="00AB20ED"/>
    <w:rsid w:val="00AB25AD"/>
    <w:rsid w:val="00AB5154"/>
    <w:rsid w:val="00AB5B9B"/>
    <w:rsid w:val="00AB6F10"/>
    <w:rsid w:val="00AC1CEB"/>
    <w:rsid w:val="00AD0C07"/>
    <w:rsid w:val="00AD1A8D"/>
    <w:rsid w:val="00AD7B57"/>
    <w:rsid w:val="00AE0192"/>
    <w:rsid w:val="00AE2234"/>
    <w:rsid w:val="00AE290B"/>
    <w:rsid w:val="00AE48B3"/>
    <w:rsid w:val="00AE5C67"/>
    <w:rsid w:val="00AE7D74"/>
    <w:rsid w:val="00AF1855"/>
    <w:rsid w:val="00AF1A1E"/>
    <w:rsid w:val="00AF577A"/>
    <w:rsid w:val="00AF5CFB"/>
    <w:rsid w:val="00AF6FBB"/>
    <w:rsid w:val="00B009A6"/>
    <w:rsid w:val="00B02D61"/>
    <w:rsid w:val="00B104FD"/>
    <w:rsid w:val="00B10B99"/>
    <w:rsid w:val="00B133AD"/>
    <w:rsid w:val="00B14D37"/>
    <w:rsid w:val="00B1522C"/>
    <w:rsid w:val="00B154BC"/>
    <w:rsid w:val="00B20121"/>
    <w:rsid w:val="00B24B7C"/>
    <w:rsid w:val="00B256BB"/>
    <w:rsid w:val="00B30EAA"/>
    <w:rsid w:val="00B315F5"/>
    <w:rsid w:val="00B31BFB"/>
    <w:rsid w:val="00B32FD7"/>
    <w:rsid w:val="00B36439"/>
    <w:rsid w:val="00B3703A"/>
    <w:rsid w:val="00B429FB"/>
    <w:rsid w:val="00B42CDB"/>
    <w:rsid w:val="00B430D7"/>
    <w:rsid w:val="00B43273"/>
    <w:rsid w:val="00B45C05"/>
    <w:rsid w:val="00B50B49"/>
    <w:rsid w:val="00B51F49"/>
    <w:rsid w:val="00B5377F"/>
    <w:rsid w:val="00B54343"/>
    <w:rsid w:val="00B56D43"/>
    <w:rsid w:val="00B57E16"/>
    <w:rsid w:val="00B6086A"/>
    <w:rsid w:val="00B64150"/>
    <w:rsid w:val="00B652F0"/>
    <w:rsid w:val="00B72B84"/>
    <w:rsid w:val="00B74396"/>
    <w:rsid w:val="00B7563A"/>
    <w:rsid w:val="00B80A95"/>
    <w:rsid w:val="00B84624"/>
    <w:rsid w:val="00B86E89"/>
    <w:rsid w:val="00B878B6"/>
    <w:rsid w:val="00B90132"/>
    <w:rsid w:val="00B90829"/>
    <w:rsid w:val="00B924B7"/>
    <w:rsid w:val="00B924EE"/>
    <w:rsid w:val="00B92A35"/>
    <w:rsid w:val="00B93DF7"/>
    <w:rsid w:val="00B957CE"/>
    <w:rsid w:val="00B96355"/>
    <w:rsid w:val="00B96AC3"/>
    <w:rsid w:val="00B96ACC"/>
    <w:rsid w:val="00B97357"/>
    <w:rsid w:val="00BA7C7B"/>
    <w:rsid w:val="00BB4C12"/>
    <w:rsid w:val="00BC0A00"/>
    <w:rsid w:val="00BC2307"/>
    <w:rsid w:val="00BD2C2C"/>
    <w:rsid w:val="00BD33BF"/>
    <w:rsid w:val="00BD7968"/>
    <w:rsid w:val="00BE032B"/>
    <w:rsid w:val="00BE1F31"/>
    <w:rsid w:val="00BE5D47"/>
    <w:rsid w:val="00BE5EC5"/>
    <w:rsid w:val="00BE6AF8"/>
    <w:rsid w:val="00BE734D"/>
    <w:rsid w:val="00BF158F"/>
    <w:rsid w:val="00BF67B7"/>
    <w:rsid w:val="00BF6C72"/>
    <w:rsid w:val="00C031A0"/>
    <w:rsid w:val="00C11A57"/>
    <w:rsid w:val="00C11BEA"/>
    <w:rsid w:val="00C14327"/>
    <w:rsid w:val="00C14458"/>
    <w:rsid w:val="00C1784B"/>
    <w:rsid w:val="00C17E4F"/>
    <w:rsid w:val="00C22E7F"/>
    <w:rsid w:val="00C2407A"/>
    <w:rsid w:val="00C24949"/>
    <w:rsid w:val="00C25182"/>
    <w:rsid w:val="00C25437"/>
    <w:rsid w:val="00C27FA1"/>
    <w:rsid w:val="00C324EE"/>
    <w:rsid w:val="00C340DC"/>
    <w:rsid w:val="00C3520E"/>
    <w:rsid w:val="00C40A2A"/>
    <w:rsid w:val="00C411F0"/>
    <w:rsid w:val="00C42795"/>
    <w:rsid w:val="00C4330F"/>
    <w:rsid w:val="00C4371C"/>
    <w:rsid w:val="00C4690F"/>
    <w:rsid w:val="00C46C91"/>
    <w:rsid w:val="00C479C1"/>
    <w:rsid w:val="00C513D3"/>
    <w:rsid w:val="00C56204"/>
    <w:rsid w:val="00C618DD"/>
    <w:rsid w:val="00C6272C"/>
    <w:rsid w:val="00C72C38"/>
    <w:rsid w:val="00C74FDB"/>
    <w:rsid w:val="00C76CDB"/>
    <w:rsid w:val="00C77785"/>
    <w:rsid w:val="00C8043A"/>
    <w:rsid w:val="00C81302"/>
    <w:rsid w:val="00C81CA2"/>
    <w:rsid w:val="00C8302A"/>
    <w:rsid w:val="00C84169"/>
    <w:rsid w:val="00C84F5D"/>
    <w:rsid w:val="00C85921"/>
    <w:rsid w:val="00C90040"/>
    <w:rsid w:val="00C9445B"/>
    <w:rsid w:val="00C94F87"/>
    <w:rsid w:val="00C974A5"/>
    <w:rsid w:val="00CB6A71"/>
    <w:rsid w:val="00CC06DC"/>
    <w:rsid w:val="00CD04F4"/>
    <w:rsid w:val="00CD0FF9"/>
    <w:rsid w:val="00CD2C3B"/>
    <w:rsid w:val="00CE34F2"/>
    <w:rsid w:val="00CE42D8"/>
    <w:rsid w:val="00CE6457"/>
    <w:rsid w:val="00CE799C"/>
    <w:rsid w:val="00CF0744"/>
    <w:rsid w:val="00CF1EEA"/>
    <w:rsid w:val="00CF4912"/>
    <w:rsid w:val="00CF7420"/>
    <w:rsid w:val="00CF7EAF"/>
    <w:rsid w:val="00D010EA"/>
    <w:rsid w:val="00D035E5"/>
    <w:rsid w:val="00D05105"/>
    <w:rsid w:val="00D05378"/>
    <w:rsid w:val="00D05E07"/>
    <w:rsid w:val="00D05F3C"/>
    <w:rsid w:val="00D1369F"/>
    <w:rsid w:val="00D1695E"/>
    <w:rsid w:val="00D16C90"/>
    <w:rsid w:val="00D20585"/>
    <w:rsid w:val="00D248C5"/>
    <w:rsid w:val="00D25F65"/>
    <w:rsid w:val="00D26A01"/>
    <w:rsid w:val="00D31566"/>
    <w:rsid w:val="00D3573E"/>
    <w:rsid w:val="00D36839"/>
    <w:rsid w:val="00D37473"/>
    <w:rsid w:val="00D40128"/>
    <w:rsid w:val="00D41F78"/>
    <w:rsid w:val="00D42512"/>
    <w:rsid w:val="00D444D4"/>
    <w:rsid w:val="00D4768C"/>
    <w:rsid w:val="00D578FE"/>
    <w:rsid w:val="00D603EF"/>
    <w:rsid w:val="00D609CD"/>
    <w:rsid w:val="00D60A1B"/>
    <w:rsid w:val="00D63F18"/>
    <w:rsid w:val="00D65E58"/>
    <w:rsid w:val="00D65F4C"/>
    <w:rsid w:val="00D726BA"/>
    <w:rsid w:val="00D72D3D"/>
    <w:rsid w:val="00D756FE"/>
    <w:rsid w:val="00D800E5"/>
    <w:rsid w:val="00D85F8C"/>
    <w:rsid w:val="00D87F3B"/>
    <w:rsid w:val="00D90927"/>
    <w:rsid w:val="00D925D0"/>
    <w:rsid w:val="00D93137"/>
    <w:rsid w:val="00D94309"/>
    <w:rsid w:val="00D95A93"/>
    <w:rsid w:val="00D96EA8"/>
    <w:rsid w:val="00DA373E"/>
    <w:rsid w:val="00DA5837"/>
    <w:rsid w:val="00DA6E26"/>
    <w:rsid w:val="00DA7A30"/>
    <w:rsid w:val="00DA7C5B"/>
    <w:rsid w:val="00DB2551"/>
    <w:rsid w:val="00DB46A0"/>
    <w:rsid w:val="00DB592C"/>
    <w:rsid w:val="00DC0131"/>
    <w:rsid w:val="00DC0F06"/>
    <w:rsid w:val="00DC0F1B"/>
    <w:rsid w:val="00DC2994"/>
    <w:rsid w:val="00DC365B"/>
    <w:rsid w:val="00DD2D0E"/>
    <w:rsid w:val="00DE1279"/>
    <w:rsid w:val="00DE3424"/>
    <w:rsid w:val="00DE348E"/>
    <w:rsid w:val="00DE5812"/>
    <w:rsid w:val="00DE7B32"/>
    <w:rsid w:val="00DF0701"/>
    <w:rsid w:val="00DF12A2"/>
    <w:rsid w:val="00DF22F4"/>
    <w:rsid w:val="00DF3ADE"/>
    <w:rsid w:val="00DF62DD"/>
    <w:rsid w:val="00DF6500"/>
    <w:rsid w:val="00DF6C2B"/>
    <w:rsid w:val="00DF6EC2"/>
    <w:rsid w:val="00DF6F5F"/>
    <w:rsid w:val="00E031B4"/>
    <w:rsid w:val="00E073FF"/>
    <w:rsid w:val="00E07531"/>
    <w:rsid w:val="00E116E4"/>
    <w:rsid w:val="00E132A5"/>
    <w:rsid w:val="00E2468A"/>
    <w:rsid w:val="00E26535"/>
    <w:rsid w:val="00E3112B"/>
    <w:rsid w:val="00E37C0C"/>
    <w:rsid w:val="00E4003E"/>
    <w:rsid w:val="00E41F1D"/>
    <w:rsid w:val="00E422AA"/>
    <w:rsid w:val="00E445C1"/>
    <w:rsid w:val="00E47D79"/>
    <w:rsid w:val="00E51160"/>
    <w:rsid w:val="00E51182"/>
    <w:rsid w:val="00E5134B"/>
    <w:rsid w:val="00E5249F"/>
    <w:rsid w:val="00E52A22"/>
    <w:rsid w:val="00E53C10"/>
    <w:rsid w:val="00E54D3A"/>
    <w:rsid w:val="00E566DD"/>
    <w:rsid w:val="00E56E1A"/>
    <w:rsid w:val="00E571E6"/>
    <w:rsid w:val="00E61F38"/>
    <w:rsid w:val="00E62115"/>
    <w:rsid w:val="00E647EA"/>
    <w:rsid w:val="00E654D8"/>
    <w:rsid w:val="00E67191"/>
    <w:rsid w:val="00E70425"/>
    <w:rsid w:val="00E713A7"/>
    <w:rsid w:val="00E71840"/>
    <w:rsid w:val="00E718CF"/>
    <w:rsid w:val="00E72E3C"/>
    <w:rsid w:val="00E733F4"/>
    <w:rsid w:val="00E736B4"/>
    <w:rsid w:val="00E76C7D"/>
    <w:rsid w:val="00E76FC8"/>
    <w:rsid w:val="00E81E83"/>
    <w:rsid w:val="00E83E34"/>
    <w:rsid w:val="00E84CA5"/>
    <w:rsid w:val="00E90D39"/>
    <w:rsid w:val="00E94513"/>
    <w:rsid w:val="00E95513"/>
    <w:rsid w:val="00EB375B"/>
    <w:rsid w:val="00EB4F58"/>
    <w:rsid w:val="00EB6872"/>
    <w:rsid w:val="00EC099A"/>
    <w:rsid w:val="00ED2362"/>
    <w:rsid w:val="00ED3865"/>
    <w:rsid w:val="00EE1432"/>
    <w:rsid w:val="00EE150B"/>
    <w:rsid w:val="00EE4CBD"/>
    <w:rsid w:val="00EE7392"/>
    <w:rsid w:val="00EF149A"/>
    <w:rsid w:val="00EF52A7"/>
    <w:rsid w:val="00EF5EA8"/>
    <w:rsid w:val="00EF7161"/>
    <w:rsid w:val="00F00F87"/>
    <w:rsid w:val="00F013AD"/>
    <w:rsid w:val="00F01F1D"/>
    <w:rsid w:val="00F032DC"/>
    <w:rsid w:val="00F035BE"/>
    <w:rsid w:val="00F06AB6"/>
    <w:rsid w:val="00F110C1"/>
    <w:rsid w:val="00F118DD"/>
    <w:rsid w:val="00F11C82"/>
    <w:rsid w:val="00F11E95"/>
    <w:rsid w:val="00F12A55"/>
    <w:rsid w:val="00F12B3E"/>
    <w:rsid w:val="00F20A39"/>
    <w:rsid w:val="00F22C17"/>
    <w:rsid w:val="00F2366C"/>
    <w:rsid w:val="00F27DB6"/>
    <w:rsid w:val="00F3086B"/>
    <w:rsid w:val="00F334E9"/>
    <w:rsid w:val="00F33F5F"/>
    <w:rsid w:val="00F352AE"/>
    <w:rsid w:val="00F37FAC"/>
    <w:rsid w:val="00F44414"/>
    <w:rsid w:val="00F47391"/>
    <w:rsid w:val="00F50611"/>
    <w:rsid w:val="00F51C5C"/>
    <w:rsid w:val="00F54961"/>
    <w:rsid w:val="00F55237"/>
    <w:rsid w:val="00F55AB2"/>
    <w:rsid w:val="00F56FF8"/>
    <w:rsid w:val="00F5740F"/>
    <w:rsid w:val="00F57905"/>
    <w:rsid w:val="00F60576"/>
    <w:rsid w:val="00F61B80"/>
    <w:rsid w:val="00F6421A"/>
    <w:rsid w:val="00F71CD5"/>
    <w:rsid w:val="00F73562"/>
    <w:rsid w:val="00F76D31"/>
    <w:rsid w:val="00F81DD4"/>
    <w:rsid w:val="00F835BA"/>
    <w:rsid w:val="00F905CF"/>
    <w:rsid w:val="00F909B7"/>
    <w:rsid w:val="00F9151F"/>
    <w:rsid w:val="00F9298F"/>
    <w:rsid w:val="00F97795"/>
    <w:rsid w:val="00FA00D3"/>
    <w:rsid w:val="00FA0CB4"/>
    <w:rsid w:val="00FA4CCE"/>
    <w:rsid w:val="00FA55D4"/>
    <w:rsid w:val="00FA56CC"/>
    <w:rsid w:val="00FB05CE"/>
    <w:rsid w:val="00FB0E12"/>
    <w:rsid w:val="00FB0E58"/>
    <w:rsid w:val="00FB26D9"/>
    <w:rsid w:val="00FB54DF"/>
    <w:rsid w:val="00FB7A61"/>
    <w:rsid w:val="00FC09EA"/>
    <w:rsid w:val="00FC13E0"/>
    <w:rsid w:val="00FC299D"/>
    <w:rsid w:val="00FC49C6"/>
    <w:rsid w:val="00FC601C"/>
    <w:rsid w:val="00FC7ADA"/>
    <w:rsid w:val="00FD2982"/>
    <w:rsid w:val="00FD3299"/>
    <w:rsid w:val="00FD4416"/>
    <w:rsid w:val="00FE1923"/>
    <w:rsid w:val="00FE5918"/>
    <w:rsid w:val="00FE5C78"/>
    <w:rsid w:val="00FF001D"/>
    <w:rsid w:val="00FF05FC"/>
    <w:rsid w:val="00FF0F39"/>
    <w:rsid w:val="00FF2104"/>
    <w:rsid w:val="00FF24CE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163C1"/>
  <w15:docId w15:val="{4C244AD6-2F73-4DF0-882C-C5B1C2CF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D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204DD5"/>
    <w:pPr>
      <w:keepNext/>
      <w:tabs>
        <w:tab w:val="left" w:pos="7440"/>
      </w:tabs>
      <w:outlineLvl w:val="0"/>
    </w:pPr>
    <w:rPr>
      <w:rFonts w:eastAsia="Times New Roman"/>
      <w:b/>
      <w:bCs/>
      <w:sz w:val="36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204DD5"/>
    <w:pPr>
      <w:keepNext/>
      <w:tabs>
        <w:tab w:val="left" w:pos="7440"/>
      </w:tabs>
      <w:outlineLvl w:val="1"/>
    </w:pPr>
    <w:rPr>
      <w:rFonts w:eastAsia="Times New Roman"/>
      <w:b/>
      <w:b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4DD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204DD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04DD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04D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04DD5"/>
    <w:rPr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rsid w:val="00204DD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4DD5"/>
    <w:rPr>
      <w:b/>
      <w:bCs/>
    </w:rPr>
  </w:style>
  <w:style w:type="paragraph" w:styleId="Caption">
    <w:name w:val="caption"/>
    <w:basedOn w:val="Normal"/>
    <w:qFormat/>
    <w:rsid w:val="00FB54DF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rsid w:val="00FB54DF"/>
    <w:pPr>
      <w:suppressLineNumbers/>
    </w:pPr>
  </w:style>
  <w:style w:type="paragraph" w:customStyle="1" w:styleId="ListParagraph1">
    <w:name w:val="List Paragraph1"/>
    <w:basedOn w:val="Normal"/>
    <w:rsid w:val="00FB54D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7E4F"/>
    <w:pPr>
      <w:widowControl/>
      <w:tabs>
        <w:tab w:val="center" w:pos="4680"/>
        <w:tab w:val="right" w:pos="9360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C17E4F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14825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14825"/>
    <w:rPr>
      <w:rFonts w:ascii="Times New Roman" w:eastAsia="SimSun" w:hAnsi="Times New Roman" w:cs="Mangal"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uiPriority w:val="59"/>
    <w:rsid w:val="009D28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87372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87372"/>
    <w:rPr>
      <w:rFonts w:ascii="Cambria" w:eastAsia="Times New Roman" w:hAnsi="Cambria" w:cs="Mangal"/>
      <w:kern w:val="1"/>
      <w:sz w:val="24"/>
      <w:szCs w:val="21"/>
      <w:lang w:val="ro-RO" w:eastAsia="zh-CN" w:bidi="hi-IN"/>
    </w:rPr>
  </w:style>
  <w:style w:type="character" w:customStyle="1" w:styleId="WW8Num2z8">
    <w:name w:val="WW8Num2z8"/>
    <w:rsid w:val="00E67191"/>
  </w:style>
  <w:style w:type="character" w:styleId="Hyperlink">
    <w:name w:val="Hyperlink"/>
    <w:basedOn w:val="DefaultParagraphFont"/>
    <w:uiPriority w:val="99"/>
    <w:semiHidden/>
    <w:unhideWhenUsed/>
    <w:rsid w:val="00724B7F"/>
    <w:rPr>
      <w:color w:val="0000FF"/>
      <w:u w:val="single"/>
    </w:rPr>
  </w:style>
  <w:style w:type="character" w:customStyle="1" w:styleId="WW8Num1z0">
    <w:name w:val="WW8Num1z0"/>
    <w:rsid w:val="00192968"/>
    <w:rPr>
      <w:b/>
      <w:bCs/>
      <w:sz w:val="20"/>
      <w:szCs w:val="20"/>
      <w:lang w:val="it-IT"/>
    </w:rPr>
  </w:style>
  <w:style w:type="character" w:customStyle="1" w:styleId="WW8Num2z0">
    <w:name w:val="WW8Num2z0"/>
    <w:rsid w:val="00192968"/>
  </w:style>
  <w:style w:type="character" w:customStyle="1" w:styleId="WW8Num2z1">
    <w:name w:val="WW8Num2z1"/>
    <w:rsid w:val="00192968"/>
  </w:style>
  <w:style w:type="character" w:customStyle="1" w:styleId="WW8Num2z2">
    <w:name w:val="WW8Num2z2"/>
    <w:rsid w:val="00192968"/>
  </w:style>
  <w:style w:type="character" w:customStyle="1" w:styleId="WW8Num2z3">
    <w:name w:val="WW8Num2z3"/>
    <w:rsid w:val="00192968"/>
  </w:style>
  <w:style w:type="character" w:customStyle="1" w:styleId="WW8Num2z4">
    <w:name w:val="WW8Num2z4"/>
    <w:rsid w:val="00192968"/>
  </w:style>
  <w:style w:type="character" w:customStyle="1" w:styleId="WW8Num2z5">
    <w:name w:val="WW8Num2z5"/>
    <w:rsid w:val="00192968"/>
  </w:style>
  <w:style w:type="character" w:customStyle="1" w:styleId="WW8Num2z6">
    <w:name w:val="WW8Num2z6"/>
    <w:rsid w:val="00192968"/>
  </w:style>
  <w:style w:type="character" w:customStyle="1" w:styleId="WW8Num2z7">
    <w:name w:val="WW8Num2z7"/>
    <w:rsid w:val="00192968"/>
  </w:style>
  <w:style w:type="character" w:customStyle="1" w:styleId="Fontdeparagrafimplicit1">
    <w:name w:val="Font de paragraf implicit1"/>
    <w:rsid w:val="00192968"/>
  </w:style>
  <w:style w:type="character" w:customStyle="1" w:styleId="Absatz-Standardschriftart">
    <w:name w:val="Absatz-Standardschriftart"/>
    <w:rsid w:val="00192968"/>
  </w:style>
  <w:style w:type="character" w:customStyle="1" w:styleId="WW-Absatz-Standardschriftart">
    <w:name w:val="WW-Absatz-Standardschriftart"/>
    <w:rsid w:val="00192968"/>
  </w:style>
  <w:style w:type="character" w:customStyle="1" w:styleId="WW-Absatz-Standardschriftart1">
    <w:name w:val="WW-Absatz-Standardschriftart1"/>
    <w:rsid w:val="00192968"/>
  </w:style>
  <w:style w:type="character" w:customStyle="1" w:styleId="WW-Absatz-Standardschriftart11">
    <w:name w:val="WW-Absatz-Standardschriftart11"/>
    <w:rsid w:val="00192968"/>
  </w:style>
  <w:style w:type="character" w:customStyle="1" w:styleId="NumberingSymbols">
    <w:name w:val="Numbering Symbols"/>
    <w:rsid w:val="00192968"/>
  </w:style>
  <w:style w:type="paragraph" w:customStyle="1" w:styleId="Heading">
    <w:name w:val="Heading"/>
    <w:basedOn w:val="Normal"/>
    <w:next w:val="BodyText"/>
    <w:rsid w:val="0019296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rsid w:val="001929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2968"/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List">
    <w:name w:val="List"/>
    <w:basedOn w:val="BodyText"/>
    <w:rsid w:val="00192968"/>
  </w:style>
  <w:style w:type="paragraph" w:customStyle="1" w:styleId="Index">
    <w:name w:val="Index"/>
    <w:basedOn w:val="Normal"/>
    <w:rsid w:val="00192968"/>
    <w:pPr>
      <w:suppressLineNumbers/>
    </w:pPr>
  </w:style>
  <w:style w:type="paragraph" w:customStyle="1" w:styleId="TableHeading">
    <w:name w:val="Table Heading"/>
    <w:basedOn w:val="TableContents"/>
    <w:rsid w:val="00192968"/>
    <w:pPr>
      <w:jc w:val="center"/>
    </w:pPr>
    <w:rPr>
      <w:b/>
      <w:bCs/>
    </w:rPr>
  </w:style>
  <w:style w:type="paragraph" w:customStyle="1" w:styleId="Default">
    <w:name w:val="Default"/>
    <w:rsid w:val="001929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  <w:style w:type="character" w:customStyle="1" w:styleId="salnttl">
    <w:name w:val="s_aln_ttl"/>
    <w:basedOn w:val="DefaultParagraphFont"/>
    <w:rsid w:val="00192968"/>
  </w:style>
  <w:style w:type="character" w:customStyle="1" w:styleId="salnbdy">
    <w:name w:val="s_aln_bdy"/>
    <w:basedOn w:val="DefaultParagraphFont"/>
    <w:rsid w:val="00192968"/>
  </w:style>
  <w:style w:type="character" w:customStyle="1" w:styleId="sden">
    <w:name w:val="s_den"/>
    <w:basedOn w:val="DefaultParagraphFont"/>
    <w:rsid w:val="00192968"/>
  </w:style>
  <w:style w:type="character" w:customStyle="1" w:styleId="shdr">
    <w:name w:val="s_hdr"/>
    <w:basedOn w:val="DefaultParagraphFont"/>
    <w:rsid w:val="00192968"/>
  </w:style>
  <w:style w:type="character" w:customStyle="1" w:styleId="semtttl">
    <w:name w:val="s_emt_ttl"/>
    <w:basedOn w:val="DefaultParagraphFont"/>
    <w:rsid w:val="00192968"/>
  </w:style>
  <w:style w:type="character" w:customStyle="1" w:styleId="semtbdy">
    <w:name w:val="s_emt_bdy"/>
    <w:basedOn w:val="DefaultParagraphFont"/>
    <w:rsid w:val="00192968"/>
  </w:style>
  <w:style w:type="character" w:customStyle="1" w:styleId="spubttl">
    <w:name w:val="s_pub_ttl"/>
    <w:basedOn w:val="DefaultParagraphFont"/>
    <w:rsid w:val="00192968"/>
  </w:style>
  <w:style w:type="character" w:customStyle="1" w:styleId="spubbdy">
    <w:name w:val="s_pub_bdy"/>
    <w:basedOn w:val="DefaultParagraphFont"/>
    <w:rsid w:val="00192968"/>
  </w:style>
  <w:style w:type="paragraph" w:customStyle="1" w:styleId="Normal1">
    <w:name w:val="Normal1"/>
    <w:rsid w:val="0019296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15605B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15605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4273D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F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991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369B-5373-4697-8EC9-E9C55FEA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4756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Office Office</cp:lastModifiedBy>
  <cp:revision>2</cp:revision>
  <cp:lastPrinted>2022-05-03T11:48:00Z</cp:lastPrinted>
  <dcterms:created xsi:type="dcterms:W3CDTF">2022-08-04T10:43:00Z</dcterms:created>
  <dcterms:modified xsi:type="dcterms:W3CDTF">2022-08-04T10:43:00Z</dcterms:modified>
</cp:coreProperties>
</file>